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844" w:rsidRDefault="00301844" w:rsidP="00301844">
      <w:pPr>
        <w:jc w:val="center"/>
      </w:pPr>
      <w:r>
        <w:rPr>
          <w:noProof/>
        </w:rPr>
        <w:drawing>
          <wp:inline distT="0" distB="0" distL="0" distR="0">
            <wp:extent cx="563245" cy="605790"/>
            <wp:effectExtent l="19050" t="0" r="8255" b="0"/>
            <wp:docPr id="2" name="Image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5"/>
                    <pic:cNvPicPr>
                      <a:picLocks noChangeAspect="1" noChangeArrowheads="1"/>
                    </pic:cNvPicPr>
                  </pic:nvPicPr>
                  <pic:blipFill>
                    <a:blip r:embed="rId7">
                      <a:grayscl/>
                    </a:blip>
                    <a:srcRect/>
                    <a:stretch>
                      <a:fillRect/>
                    </a:stretch>
                  </pic:blipFill>
                  <pic:spPr bwMode="auto">
                    <a:xfrm>
                      <a:off x="0" y="0"/>
                      <a:ext cx="563245" cy="605790"/>
                    </a:xfrm>
                    <a:prstGeom prst="rect">
                      <a:avLst/>
                    </a:prstGeom>
                    <a:solidFill>
                      <a:srgbClr val="FFFFFF"/>
                    </a:solidFill>
                    <a:ln w="9525">
                      <a:noFill/>
                      <a:miter lim="800000"/>
                      <a:headEnd/>
                      <a:tailEnd/>
                    </a:ln>
                  </pic:spPr>
                </pic:pic>
              </a:graphicData>
            </a:graphic>
          </wp:inline>
        </w:drawing>
      </w:r>
    </w:p>
    <w:p w:rsidR="00301844" w:rsidRPr="00C91AFB" w:rsidRDefault="00301844" w:rsidP="00301844">
      <w:pPr>
        <w:jc w:val="center"/>
        <w:rPr>
          <w:rFonts w:ascii="Times New Roman" w:hAnsi="Times New Roman"/>
          <w:b/>
          <w:bCs/>
          <w:sz w:val="20"/>
        </w:rPr>
      </w:pPr>
      <w:r w:rsidRPr="00C91AFB">
        <w:rPr>
          <w:rFonts w:ascii="Times New Roman" w:hAnsi="Times New Roman"/>
          <w:b/>
          <w:bCs/>
          <w:sz w:val="20"/>
        </w:rPr>
        <w:t>MINISTÉRIO DO MEIO AMBIENTE</w:t>
      </w:r>
    </w:p>
    <w:p w:rsidR="00301844" w:rsidRPr="00C91AFB" w:rsidRDefault="00301844" w:rsidP="00301844">
      <w:pPr>
        <w:jc w:val="center"/>
        <w:rPr>
          <w:rFonts w:ascii="Times New Roman" w:hAnsi="Times New Roman"/>
          <w:b/>
          <w:bCs/>
          <w:sz w:val="20"/>
        </w:rPr>
      </w:pPr>
      <w:r w:rsidRPr="00C91AFB">
        <w:rPr>
          <w:rFonts w:ascii="Times New Roman" w:hAnsi="Times New Roman"/>
          <w:b/>
          <w:bCs/>
          <w:sz w:val="20"/>
        </w:rPr>
        <w:t>INSTITUTO CHICO MENDES DE CONSERVAÇÃO DA BIODIVERSIDADE</w:t>
      </w:r>
    </w:p>
    <w:p w:rsidR="00301844" w:rsidRDefault="00301844" w:rsidP="00301844">
      <w:pPr>
        <w:suppressAutoHyphens/>
        <w:jc w:val="center"/>
        <w:rPr>
          <w:rFonts w:ascii="Times New Roman" w:hAnsi="Times New Roman"/>
          <w:b/>
          <w:bCs/>
          <w:sz w:val="20"/>
        </w:rPr>
      </w:pPr>
      <w:r>
        <w:rPr>
          <w:rFonts w:ascii="Times New Roman" w:hAnsi="Times New Roman"/>
          <w:b/>
          <w:bCs/>
          <w:sz w:val="20"/>
        </w:rPr>
        <w:t>COORDENAÇÃO REGIONAL 9ª REGIÃO – FLORIANÓPOLIS/SC</w:t>
      </w:r>
    </w:p>
    <w:p w:rsidR="00301844" w:rsidRPr="0096168B" w:rsidRDefault="00301844" w:rsidP="00301844">
      <w:pPr>
        <w:suppressAutoHyphens/>
        <w:jc w:val="center"/>
        <w:rPr>
          <w:rFonts w:ascii="Times New Roman" w:hAnsi="Times New Roman"/>
          <w:b/>
          <w:bCs/>
          <w:sz w:val="20"/>
        </w:rPr>
      </w:pPr>
      <w:r>
        <w:rPr>
          <w:rFonts w:ascii="Times New Roman" w:hAnsi="Times New Roman"/>
          <w:b/>
          <w:bCs/>
          <w:sz w:val="20"/>
        </w:rPr>
        <w:t xml:space="preserve">AREA DE PROTEÇÃO AMBIENTAL </w:t>
      </w:r>
      <w:r w:rsidR="009D237F">
        <w:rPr>
          <w:rFonts w:ascii="Times New Roman" w:hAnsi="Times New Roman"/>
          <w:b/>
          <w:bCs/>
          <w:sz w:val="20"/>
        </w:rPr>
        <w:t>ILHAS E VÁRZEAS DO RIO PARANÁ/PR</w:t>
      </w:r>
    </w:p>
    <w:p w:rsidR="00A41506" w:rsidRPr="00ED3944" w:rsidRDefault="00A41506" w:rsidP="00A41506">
      <w:pPr>
        <w:ind w:hanging="540"/>
        <w:jc w:val="center"/>
        <w:rPr>
          <w:rFonts w:cs="Arial"/>
          <w:b/>
          <w:color w:val="000000"/>
          <w:sz w:val="22"/>
          <w:szCs w:val="22"/>
        </w:rPr>
      </w:pPr>
    </w:p>
    <w:p w:rsidR="00A41506" w:rsidRPr="00ED3944" w:rsidRDefault="00A41506" w:rsidP="00A41506">
      <w:pPr>
        <w:ind w:hanging="540"/>
        <w:jc w:val="center"/>
        <w:rPr>
          <w:rFonts w:cs="Arial"/>
          <w:b/>
          <w:color w:val="000000"/>
          <w:sz w:val="22"/>
          <w:szCs w:val="22"/>
        </w:rPr>
      </w:pPr>
    </w:p>
    <w:p w:rsidR="00A41506" w:rsidRPr="00ED3944" w:rsidRDefault="00A41506" w:rsidP="00A41506">
      <w:pPr>
        <w:pStyle w:val="Corpodetexto2"/>
        <w:spacing w:after="0" w:line="240" w:lineRule="auto"/>
        <w:jc w:val="center"/>
        <w:rPr>
          <w:rFonts w:cs="Arial"/>
          <w:b/>
          <w:sz w:val="22"/>
          <w:szCs w:val="22"/>
        </w:rPr>
      </w:pPr>
      <w:r w:rsidRPr="00ED3944">
        <w:rPr>
          <w:rFonts w:cs="Arial"/>
          <w:b/>
          <w:sz w:val="22"/>
          <w:szCs w:val="22"/>
        </w:rPr>
        <w:t>TERMO DE REFERÊNCIA</w:t>
      </w:r>
    </w:p>
    <w:p w:rsidR="00A41506" w:rsidRPr="00ED3944" w:rsidRDefault="00A41506" w:rsidP="00A41506">
      <w:pPr>
        <w:pStyle w:val="Corpodetexto2"/>
        <w:spacing w:after="0" w:line="240" w:lineRule="auto"/>
        <w:jc w:val="center"/>
        <w:rPr>
          <w:rFonts w:cs="Arial"/>
          <w:b/>
          <w:sz w:val="22"/>
          <w:szCs w:val="22"/>
        </w:rPr>
      </w:pPr>
    </w:p>
    <w:p w:rsidR="00A41506" w:rsidRPr="00B05EAC" w:rsidRDefault="00A41506" w:rsidP="00A41506">
      <w:pPr>
        <w:pStyle w:val="Corpodetexto2"/>
        <w:spacing w:line="240" w:lineRule="auto"/>
        <w:jc w:val="center"/>
        <w:rPr>
          <w:rFonts w:cs="Arial"/>
          <w:b/>
          <w:sz w:val="22"/>
          <w:szCs w:val="22"/>
        </w:rPr>
      </w:pPr>
      <w:r w:rsidRPr="00ED3944">
        <w:rPr>
          <w:rFonts w:cs="Arial"/>
          <w:b/>
          <w:sz w:val="22"/>
          <w:szCs w:val="22"/>
        </w:rPr>
        <w:t xml:space="preserve">LOCAÇÃO DE IMÓVEL PARA ABRIGAR A SEDE ADMINISTRATIVA </w:t>
      </w:r>
      <w:r w:rsidR="000E5149" w:rsidRPr="00B05EAC">
        <w:rPr>
          <w:rFonts w:cs="Arial"/>
          <w:b/>
          <w:sz w:val="22"/>
          <w:szCs w:val="22"/>
        </w:rPr>
        <w:t xml:space="preserve">CONJUNTA </w:t>
      </w:r>
      <w:r w:rsidRPr="00B05EAC">
        <w:rPr>
          <w:rFonts w:cs="Arial"/>
          <w:b/>
          <w:sz w:val="22"/>
          <w:szCs w:val="22"/>
        </w:rPr>
        <w:t xml:space="preserve">DA ÁREA DE PROTEÇÃO AMBIENTAL </w:t>
      </w:r>
      <w:r w:rsidR="00440628" w:rsidRPr="00B05EAC">
        <w:rPr>
          <w:rFonts w:cs="Arial"/>
          <w:b/>
          <w:sz w:val="22"/>
          <w:szCs w:val="22"/>
        </w:rPr>
        <w:t>ILHA</w:t>
      </w:r>
      <w:r w:rsidR="00D72A5E" w:rsidRPr="00B05EAC">
        <w:rPr>
          <w:rFonts w:cs="Arial"/>
          <w:b/>
          <w:sz w:val="22"/>
          <w:szCs w:val="22"/>
        </w:rPr>
        <w:t>S</w:t>
      </w:r>
      <w:r w:rsidR="00440628" w:rsidRPr="00B05EAC">
        <w:rPr>
          <w:rFonts w:cs="Arial"/>
          <w:b/>
          <w:sz w:val="22"/>
          <w:szCs w:val="22"/>
        </w:rPr>
        <w:t xml:space="preserve"> E VÁRZEAS DO RIO PARANÁ</w:t>
      </w:r>
      <w:r w:rsidR="000E5149" w:rsidRPr="00B05EAC">
        <w:rPr>
          <w:rFonts w:cs="Arial"/>
          <w:b/>
          <w:sz w:val="22"/>
          <w:szCs w:val="22"/>
        </w:rPr>
        <w:t xml:space="preserve"> E DO PARQUE NACIONAL DE ILHA GRANDE</w:t>
      </w:r>
      <w:r w:rsidRPr="00B05EAC">
        <w:rPr>
          <w:rFonts w:cs="Arial"/>
          <w:b/>
          <w:sz w:val="22"/>
          <w:szCs w:val="22"/>
        </w:rPr>
        <w:t>.</w:t>
      </w:r>
    </w:p>
    <w:p w:rsidR="00A41506" w:rsidRPr="00B05EAC" w:rsidRDefault="00A41506" w:rsidP="00A41506">
      <w:pPr>
        <w:ind w:left="540" w:hanging="540"/>
        <w:jc w:val="center"/>
        <w:rPr>
          <w:rFonts w:cs="Arial"/>
          <w:b/>
          <w:sz w:val="22"/>
          <w:szCs w:val="22"/>
        </w:rPr>
      </w:pPr>
    </w:p>
    <w:p w:rsidR="00A41506" w:rsidRPr="00ED3944" w:rsidRDefault="00A41506" w:rsidP="00A41506">
      <w:pPr>
        <w:ind w:left="720" w:hanging="720"/>
        <w:jc w:val="both"/>
        <w:rPr>
          <w:rFonts w:cs="Arial"/>
          <w:b/>
          <w:color w:val="000000"/>
          <w:sz w:val="22"/>
          <w:szCs w:val="22"/>
        </w:rPr>
      </w:pPr>
      <w:r w:rsidRPr="00ED3944">
        <w:rPr>
          <w:rFonts w:cs="Arial"/>
          <w:b/>
          <w:color w:val="000000"/>
          <w:sz w:val="22"/>
          <w:szCs w:val="22"/>
        </w:rPr>
        <w:t>1.</w:t>
      </w:r>
      <w:r w:rsidRPr="00ED3944">
        <w:rPr>
          <w:rFonts w:cs="Arial"/>
          <w:b/>
          <w:color w:val="000000"/>
          <w:sz w:val="22"/>
          <w:szCs w:val="22"/>
        </w:rPr>
        <w:tab/>
        <w:t>DA INTRODUÇÃO</w:t>
      </w:r>
    </w:p>
    <w:p w:rsidR="00A41506" w:rsidRPr="00ED3944" w:rsidRDefault="00A41506" w:rsidP="00A41506">
      <w:pPr>
        <w:jc w:val="both"/>
        <w:rPr>
          <w:rFonts w:cs="Arial"/>
          <w:b/>
          <w:color w:val="000000"/>
          <w:sz w:val="22"/>
          <w:szCs w:val="22"/>
        </w:rPr>
      </w:pPr>
    </w:p>
    <w:p w:rsidR="00A41506" w:rsidRPr="00ED3944" w:rsidRDefault="00A41506" w:rsidP="00A41506">
      <w:pPr>
        <w:pStyle w:val="Corpodetexto2"/>
        <w:numPr>
          <w:ilvl w:val="1"/>
          <w:numId w:val="13"/>
        </w:numPr>
        <w:spacing w:after="0" w:line="240" w:lineRule="auto"/>
        <w:jc w:val="both"/>
        <w:rPr>
          <w:rFonts w:cs="Arial"/>
          <w:snapToGrid w:val="0"/>
          <w:sz w:val="22"/>
          <w:szCs w:val="22"/>
        </w:rPr>
      </w:pPr>
      <w:r w:rsidRPr="00ED3944">
        <w:rPr>
          <w:rFonts w:cs="Arial"/>
          <w:sz w:val="22"/>
          <w:szCs w:val="22"/>
        </w:rPr>
        <w:t xml:space="preserve">Este </w:t>
      </w:r>
      <w:r w:rsidRPr="00B05EAC">
        <w:rPr>
          <w:rFonts w:cs="Arial"/>
          <w:sz w:val="22"/>
          <w:szCs w:val="22"/>
        </w:rPr>
        <w:t xml:space="preserve">Termo de Referência estabelece as condições </w:t>
      </w:r>
      <w:r w:rsidR="00CC3223" w:rsidRPr="00B05EAC">
        <w:rPr>
          <w:rFonts w:cs="Arial"/>
          <w:sz w:val="22"/>
          <w:szCs w:val="22"/>
        </w:rPr>
        <w:t xml:space="preserve">básicas </w:t>
      </w:r>
      <w:r w:rsidRPr="00B05EAC">
        <w:rPr>
          <w:rFonts w:cs="Arial"/>
          <w:sz w:val="22"/>
          <w:szCs w:val="22"/>
        </w:rPr>
        <w:t xml:space="preserve">para locação de imóvel </w:t>
      </w:r>
      <w:r w:rsidR="000E5149" w:rsidRPr="00B05EAC">
        <w:rPr>
          <w:rFonts w:cs="Arial"/>
          <w:sz w:val="22"/>
          <w:szCs w:val="22"/>
        </w:rPr>
        <w:t>comercial</w:t>
      </w:r>
      <w:r w:rsidR="003C3F2C" w:rsidRPr="00B05EAC">
        <w:rPr>
          <w:rFonts w:cs="Arial"/>
          <w:sz w:val="22"/>
          <w:szCs w:val="22"/>
        </w:rPr>
        <w:t xml:space="preserve"> </w:t>
      </w:r>
      <w:r w:rsidRPr="00B05EAC">
        <w:rPr>
          <w:rFonts w:cs="Arial"/>
          <w:sz w:val="22"/>
          <w:szCs w:val="22"/>
        </w:rPr>
        <w:t xml:space="preserve">para abrigar a Sede </w:t>
      </w:r>
      <w:r w:rsidR="000E5149" w:rsidRPr="00B05EAC">
        <w:rPr>
          <w:rFonts w:cs="Arial"/>
          <w:sz w:val="22"/>
          <w:szCs w:val="22"/>
        </w:rPr>
        <w:t xml:space="preserve">Administrativa </w:t>
      </w:r>
      <w:r w:rsidR="00970E7A" w:rsidRPr="00B05EAC">
        <w:rPr>
          <w:rFonts w:cs="Arial"/>
          <w:sz w:val="22"/>
          <w:szCs w:val="22"/>
        </w:rPr>
        <w:t>Conjunta</w:t>
      </w:r>
      <w:r w:rsidRPr="00B05EAC">
        <w:rPr>
          <w:rFonts w:cs="Arial"/>
          <w:sz w:val="22"/>
          <w:szCs w:val="22"/>
        </w:rPr>
        <w:t xml:space="preserve"> da APA </w:t>
      </w:r>
      <w:r w:rsidR="00440628" w:rsidRPr="00B05EAC">
        <w:rPr>
          <w:rFonts w:cs="Arial"/>
          <w:sz w:val="22"/>
          <w:szCs w:val="22"/>
        </w:rPr>
        <w:t>Ilha</w:t>
      </w:r>
      <w:r w:rsidR="00A231B3" w:rsidRPr="00B05EAC">
        <w:rPr>
          <w:rFonts w:cs="Arial"/>
          <w:sz w:val="22"/>
          <w:szCs w:val="22"/>
        </w:rPr>
        <w:t>s</w:t>
      </w:r>
      <w:r w:rsidR="00440628" w:rsidRPr="00B05EAC">
        <w:rPr>
          <w:rFonts w:cs="Arial"/>
          <w:sz w:val="22"/>
          <w:szCs w:val="22"/>
        </w:rPr>
        <w:t xml:space="preserve"> e Várzeas do Rio Paraná</w:t>
      </w:r>
      <w:r w:rsidR="00970E7A" w:rsidRPr="00B05EAC">
        <w:rPr>
          <w:rFonts w:cs="Arial"/>
          <w:sz w:val="22"/>
          <w:szCs w:val="22"/>
        </w:rPr>
        <w:t xml:space="preserve"> e </w:t>
      </w:r>
      <w:r w:rsidR="006E2F51" w:rsidRPr="00B05EAC">
        <w:rPr>
          <w:rFonts w:cs="Arial"/>
          <w:sz w:val="22"/>
          <w:szCs w:val="22"/>
        </w:rPr>
        <w:t xml:space="preserve">do </w:t>
      </w:r>
      <w:r w:rsidR="000E5149" w:rsidRPr="00B05EAC">
        <w:rPr>
          <w:rFonts w:cs="Arial"/>
          <w:sz w:val="22"/>
          <w:szCs w:val="22"/>
        </w:rPr>
        <w:t>PARNA</w:t>
      </w:r>
      <w:r w:rsidR="00970E7A" w:rsidRPr="00B05EAC">
        <w:rPr>
          <w:rFonts w:cs="Arial"/>
          <w:sz w:val="22"/>
          <w:szCs w:val="22"/>
        </w:rPr>
        <w:t xml:space="preserve"> Ilha Grande</w:t>
      </w:r>
      <w:r w:rsidRPr="00B05EAC">
        <w:rPr>
          <w:rFonts w:cs="Arial"/>
          <w:sz w:val="22"/>
          <w:szCs w:val="22"/>
        </w:rPr>
        <w:t xml:space="preserve">, </w:t>
      </w:r>
      <w:r w:rsidR="00CC3223" w:rsidRPr="00B05EAC">
        <w:rPr>
          <w:rFonts w:cs="Arial"/>
          <w:sz w:val="22"/>
          <w:szCs w:val="22"/>
        </w:rPr>
        <w:t>no município</w:t>
      </w:r>
      <w:r w:rsidR="00CC3223" w:rsidRPr="00ED3944">
        <w:rPr>
          <w:rFonts w:cs="Arial"/>
          <w:sz w:val="22"/>
          <w:szCs w:val="22"/>
        </w:rPr>
        <w:t xml:space="preserve"> de </w:t>
      </w:r>
      <w:r w:rsidR="00440628">
        <w:rPr>
          <w:rFonts w:cs="Arial"/>
          <w:sz w:val="22"/>
          <w:szCs w:val="22"/>
        </w:rPr>
        <w:t>Umuarama</w:t>
      </w:r>
      <w:r w:rsidR="00CC3223" w:rsidRPr="00ED3944">
        <w:rPr>
          <w:rFonts w:cs="Arial"/>
          <w:sz w:val="22"/>
          <w:szCs w:val="22"/>
        </w:rPr>
        <w:t>/</w:t>
      </w:r>
      <w:r w:rsidR="00440628">
        <w:rPr>
          <w:rFonts w:cs="Arial"/>
          <w:sz w:val="22"/>
          <w:szCs w:val="22"/>
        </w:rPr>
        <w:t>P</w:t>
      </w:r>
      <w:r w:rsidR="00CC3223" w:rsidRPr="00ED3944">
        <w:rPr>
          <w:rFonts w:cs="Arial"/>
          <w:sz w:val="22"/>
          <w:szCs w:val="22"/>
        </w:rPr>
        <w:t xml:space="preserve">R, </w:t>
      </w:r>
      <w:r w:rsidRPr="00ED3944">
        <w:rPr>
          <w:rFonts w:cs="Arial"/>
          <w:sz w:val="22"/>
          <w:szCs w:val="22"/>
        </w:rPr>
        <w:t>Unidade</w:t>
      </w:r>
      <w:r w:rsidR="000E5149">
        <w:rPr>
          <w:rFonts w:cs="Arial"/>
          <w:sz w:val="22"/>
          <w:szCs w:val="22"/>
        </w:rPr>
        <w:t>s</w:t>
      </w:r>
      <w:r w:rsidRPr="00ED3944">
        <w:rPr>
          <w:rFonts w:cs="Arial"/>
          <w:sz w:val="22"/>
          <w:szCs w:val="22"/>
        </w:rPr>
        <w:t xml:space="preserve"> de Conservação</w:t>
      </w:r>
      <w:r w:rsidR="00404BE9" w:rsidRPr="00ED3944">
        <w:rPr>
          <w:rFonts w:cs="Arial"/>
          <w:sz w:val="22"/>
          <w:szCs w:val="22"/>
        </w:rPr>
        <w:t xml:space="preserve"> </w:t>
      </w:r>
      <w:r w:rsidR="008608BD" w:rsidRPr="00ED3944">
        <w:rPr>
          <w:rFonts w:cs="Arial"/>
          <w:sz w:val="22"/>
          <w:szCs w:val="22"/>
        </w:rPr>
        <w:t>atendida</w:t>
      </w:r>
      <w:r w:rsidR="000E5149">
        <w:rPr>
          <w:rFonts w:cs="Arial"/>
          <w:sz w:val="22"/>
          <w:szCs w:val="22"/>
        </w:rPr>
        <w:t>s</w:t>
      </w:r>
      <w:r w:rsidRPr="00ED3944">
        <w:rPr>
          <w:rFonts w:cs="Arial"/>
          <w:sz w:val="22"/>
          <w:szCs w:val="22"/>
        </w:rPr>
        <w:t xml:space="preserve"> pela UAAF7-FI/</w:t>
      </w:r>
      <w:proofErr w:type="spellStart"/>
      <w:proofErr w:type="gramStart"/>
      <w:r w:rsidRPr="00ED3944">
        <w:rPr>
          <w:rFonts w:cs="Arial"/>
          <w:sz w:val="22"/>
          <w:szCs w:val="22"/>
        </w:rPr>
        <w:t>ICMBio</w:t>
      </w:r>
      <w:proofErr w:type="spellEnd"/>
      <w:proofErr w:type="gramEnd"/>
      <w:r w:rsidRPr="00ED3944">
        <w:rPr>
          <w:rFonts w:cs="Arial"/>
          <w:sz w:val="22"/>
          <w:szCs w:val="22"/>
        </w:rPr>
        <w:t xml:space="preserve">, conforme descrição detalhada </w:t>
      </w:r>
      <w:r w:rsidRPr="00ED3944">
        <w:rPr>
          <w:rFonts w:cs="Arial"/>
          <w:snapToGrid w:val="0"/>
          <w:sz w:val="22"/>
          <w:szCs w:val="22"/>
        </w:rPr>
        <w:t xml:space="preserve">constante no item </w:t>
      </w:r>
      <w:r w:rsidR="0072670F" w:rsidRPr="00ED3944">
        <w:rPr>
          <w:rFonts w:cs="Arial"/>
          <w:snapToGrid w:val="0"/>
          <w:sz w:val="22"/>
          <w:szCs w:val="22"/>
        </w:rPr>
        <w:t>5</w:t>
      </w:r>
      <w:r w:rsidRPr="00ED3944">
        <w:rPr>
          <w:rFonts w:cs="Arial"/>
          <w:snapToGrid w:val="0"/>
          <w:sz w:val="22"/>
          <w:szCs w:val="22"/>
        </w:rPr>
        <w:t xml:space="preserve"> deste Termo de Referência.</w:t>
      </w:r>
    </w:p>
    <w:p w:rsidR="00A41506" w:rsidRPr="00ED3944" w:rsidRDefault="00A41506" w:rsidP="00A41506">
      <w:pPr>
        <w:jc w:val="both"/>
        <w:rPr>
          <w:rFonts w:cs="Arial"/>
          <w:sz w:val="22"/>
          <w:szCs w:val="22"/>
        </w:rPr>
      </w:pPr>
    </w:p>
    <w:p w:rsidR="00367178" w:rsidRPr="00ED3944" w:rsidRDefault="00367178" w:rsidP="00224D33">
      <w:pPr>
        <w:pStyle w:val="Corpodetexto"/>
        <w:numPr>
          <w:ilvl w:val="1"/>
          <w:numId w:val="13"/>
        </w:numPr>
        <w:spacing w:before="0" w:after="0"/>
        <w:rPr>
          <w:sz w:val="22"/>
          <w:szCs w:val="22"/>
        </w:rPr>
      </w:pPr>
      <w:r w:rsidRPr="00ED3944">
        <w:rPr>
          <w:sz w:val="22"/>
          <w:szCs w:val="22"/>
        </w:rPr>
        <w:t>Cumpre esclarecer que a contratação dos referidos serviços têm como respaldo legal o disposto na Portaria nº. 228/DIPLAN/</w:t>
      </w:r>
      <w:proofErr w:type="spellStart"/>
      <w:proofErr w:type="gramStart"/>
      <w:r w:rsidRPr="00ED3944">
        <w:rPr>
          <w:sz w:val="22"/>
          <w:szCs w:val="22"/>
        </w:rPr>
        <w:t>ICMBio</w:t>
      </w:r>
      <w:proofErr w:type="spellEnd"/>
      <w:proofErr w:type="gramEnd"/>
      <w:r w:rsidRPr="00ED3944">
        <w:rPr>
          <w:sz w:val="22"/>
          <w:szCs w:val="22"/>
        </w:rPr>
        <w:t xml:space="preserve"> de 11/05/2012, publicada no Boletim de Serviço do </w:t>
      </w:r>
      <w:proofErr w:type="spellStart"/>
      <w:r w:rsidRPr="00ED3944">
        <w:rPr>
          <w:sz w:val="22"/>
          <w:szCs w:val="22"/>
        </w:rPr>
        <w:t>ICMBio</w:t>
      </w:r>
      <w:proofErr w:type="spellEnd"/>
      <w:r w:rsidRPr="00ED3944">
        <w:rPr>
          <w:sz w:val="22"/>
          <w:szCs w:val="22"/>
        </w:rPr>
        <w:t xml:space="preserve"> em 11/05/2012, a qual institui a circunscrição por  Unidades Avançadas de Administração e Finanças  – UAAF para suporte administrativo, orçamentário, financeiro e operacional às Unidades Descentralizadas do Instituto Chico Mendes de Conservação da Biodiversidade, a saber: Coordenações Regionais, Centros Nacionais de Pesquisa e Conservação e suas Bases e Unidades de Conservação; passando a Unidade Avançada de Administração e Finanças 7ª Região – UAAF7-FI/</w:t>
      </w:r>
      <w:proofErr w:type="spellStart"/>
      <w:r w:rsidRPr="00ED3944">
        <w:rPr>
          <w:sz w:val="22"/>
          <w:szCs w:val="22"/>
        </w:rPr>
        <w:t>ICMBio</w:t>
      </w:r>
      <w:proofErr w:type="spellEnd"/>
      <w:r w:rsidRPr="00ED3944">
        <w:rPr>
          <w:sz w:val="22"/>
          <w:szCs w:val="22"/>
        </w:rPr>
        <w:t xml:space="preserve"> a apoiar quarenta Unidades Descentralizadas, sendo: CR 9 – Florianópolis/SC, APA Baleia Franca,  APA </w:t>
      </w:r>
      <w:proofErr w:type="spellStart"/>
      <w:r w:rsidRPr="00ED3944">
        <w:rPr>
          <w:sz w:val="22"/>
          <w:szCs w:val="22"/>
        </w:rPr>
        <w:t>Anhatomirim</w:t>
      </w:r>
      <w:proofErr w:type="spellEnd"/>
      <w:r w:rsidRPr="00ED3944">
        <w:rPr>
          <w:sz w:val="22"/>
          <w:szCs w:val="22"/>
        </w:rPr>
        <w:t xml:space="preserve">, APA </w:t>
      </w:r>
      <w:proofErr w:type="spellStart"/>
      <w:r w:rsidRPr="00ED3944">
        <w:rPr>
          <w:sz w:val="22"/>
          <w:szCs w:val="22"/>
        </w:rPr>
        <w:t>Guaraqueçaba</w:t>
      </w:r>
      <w:proofErr w:type="spellEnd"/>
      <w:r w:rsidRPr="00ED3944">
        <w:rPr>
          <w:sz w:val="22"/>
          <w:szCs w:val="22"/>
        </w:rPr>
        <w:t xml:space="preserve">, APA </w:t>
      </w:r>
      <w:proofErr w:type="spellStart"/>
      <w:r w:rsidRPr="00ED3944">
        <w:rPr>
          <w:sz w:val="22"/>
          <w:szCs w:val="22"/>
        </w:rPr>
        <w:t>Ibirapuitã</w:t>
      </w:r>
      <w:proofErr w:type="spellEnd"/>
      <w:r w:rsidRPr="00ED3944">
        <w:rPr>
          <w:sz w:val="22"/>
          <w:szCs w:val="22"/>
        </w:rPr>
        <w:t xml:space="preserve">, APA Ilhas e Várzeas do Rio Paraná, ARIE Pontal dos Latinos e Pontal do Santiago, ARIE Serra das Abelhas Rio da Prata, ESEC Mata Preta, ESEC </w:t>
      </w:r>
      <w:proofErr w:type="spellStart"/>
      <w:r w:rsidRPr="00ED3944">
        <w:rPr>
          <w:sz w:val="22"/>
          <w:szCs w:val="22"/>
        </w:rPr>
        <w:t>Aracuri-Esmeralda</w:t>
      </w:r>
      <w:proofErr w:type="spellEnd"/>
      <w:r w:rsidRPr="00ED3944">
        <w:rPr>
          <w:sz w:val="22"/>
          <w:szCs w:val="22"/>
        </w:rPr>
        <w:t xml:space="preserve">, ESEC Carijós, ESEC </w:t>
      </w:r>
      <w:proofErr w:type="spellStart"/>
      <w:r w:rsidRPr="00ED3944">
        <w:rPr>
          <w:sz w:val="22"/>
          <w:szCs w:val="22"/>
        </w:rPr>
        <w:t>Guaraqueçaba</w:t>
      </w:r>
      <w:proofErr w:type="spellEnd"/>
      <w:r w:rsidRPr="00ED3944">
        <w:rPr>
          <w:sz w:val="22"/>
          <w:szCs w:val="22"/>
        </w:rPr>
        <w:t xml:space="preserve">, ESEC </w:t>
      </w:r>
      <w:proofErr w:type="spellStart"/>
      <w:r w:rsidRPr="00ED3944">
        <w:rPr>
          <w:sz w:val="22"/>
          <w:szCs w:val="22"/>
        </w:rPr>
        <w:t>Taim</w:t>
      </w:r>
      <w:proofErr w:type="spellEnd"/>
      <w:r w:rsidRPr="00ED3944">
        <w:rPr>
          <w:sz w:val="22"/>
          <w:szCs w:val="22"/>
        </w:rPr>
        <w:t xml:space="preserve">, FLONA </w:t>
      </w:r>
      <w:proofErr w:type="spellStart"/>
      <w:r w:rsidRPr="00ED3944">
        <w:rPr>
          <w:sz w:val="22"/>
          <w:szCs w:val="22"/>
        </w:rPr>
        <w:t>Açungui</w:t>
      </w:r>
      <w:proofErr w:type="spellEnd"/>
      <w:r w:rsidRPr="00ED3944">
        <w:rPr>
          <w:sz w:val="22"/>
          <w:szCs w:val="22"/>
        </w:rPr>
        <w:t xml:space="preserve">, FLONA Caçador, FLONA Canela, FLONA Chapecó, FLONA </w:t>
      </w:r>
      <w:proofErr w:type="spellStart"/>
      <w:r w:rsidRPr="00ED3944">
        <w:rPr>
          <w:sz w:val="22"/>
          <w:szCs w:val="22"/>
        </w:rPr>
        <w:t>Ibirama</w:t>
      </w:r>
      <w:proofErr w:type="spellEnd"/>
      <w:r w:rsidRPr="00ED3944">
        <w:rPr>
          <w:sz w:val="22"/>
          <w:szCs w:val="22"/>
        </w:rPr>
        <w:t xml:space="preserve">, FLONA </w:t>
      </w:r>
      <w:proofErr w:type="spellStart"/>
      <w:r w:rsidRPr="00ED3944">
        <w:rPr>
          <w:sz w:val="22"/>
          <w:szCs w:val="22"/>
        </w:rPr>
        <w:t>Irati</w:t>
      </w:r>
      <w:proofErr w:type="spellEnd"/>
      <w:r w:rsidRPr="00ED3944">
        <w:rPr>
          <w:sz w:val="22"/>
          <w:szCs w:val="22"/>
        </w:rPr>
        <w:t xml:space="preserve">, FLONA Passo Fundo, FLONA Piraí do Sul, FLONA São Francisco de Paula, FLONA Três Barras, PARNA Lagoa do Peixe, PARNA Serra de Itajaí, PARNA Araucárias, PARNA Aparados da Serra, PARNA Ilha Grande, PARNA São Joaquim, PARNA Serra Geral, PARNA Iguaçu, PARNA </w:t>
      </w:r>
      <w:proofErr w:type="spellStart"/>
      <w:r w:rsidRPr="00ED3944">
        <w:rPr>
          <w:sz w:val="22"/>
          <w:szCs w:val="22"/>
        </w:rPr>
        <w:t>Superagui</w:t>
      </w:r>
      <w:proofErr w:type="spellEnd"/>
      <w:r w:rsidRPr="00ED3944">
        <w:rPr>
          <w:sz w:val="22"/>
          <w:szCs w:val="22"/>
        </w:rPr>
        <w:t xml:space="preserve">, PARNA Campos Gerais, PARNA Saint </w:t>
      </w:r>
      <w:proofErr w:type="spellStart"/>
      <w:r w:rsidRPr="00ED3944">
        <w:rPr>
          <w:sz w:val="22"/>
          <w:szCs w:val="22"/>
        </w:rPr>
        <w:t>Hilaire</w:t>
      </w:r>
      <w:proofErr w:type="spellEnd"/>
      <w:r w:rsidRPr="00ED3944">
        <w:rPr>
          <w:sz w:val="22"/>
          <w:szCs w:val="22"/>
        </w:rPr>
        <w:t xml:space="preserve">/Lange, RVS Ilha dos Lobos, RVS Campos de Palmas, REBIO Araucárias, REBIO Perobas, REBIO Marinha </w:t>
      </w:r>
      <w:r w:rsidR="00D72A5E">
        <w:rPr>
          <w:sz w:val="22"/>
          <w:szCs w:val="22"/>
        </w:rPr>
        <w:t xml:space="preserve">do Arvoredo, </w:t>
      </w:r>
      <w:proofErr w:type="spellStart"/>
      <w:r w:rsidR="00D72A5E">
        <w:rPr>
          <w:sz w:val="22"/>
          <w:szCs w:val="22"/>
        </w:rPr>
        <w:t>REBIo</w:t>
      </w:r>
      <w:proofErr w:type="spellEnd"/>
      <w:r w:rsidR="00D72A5E">
        <w:rPr>
          <w:sz w:val="22"/>
          <w:szCs w:val="22"/>
        </w:rPr>
        <w:t xml:space="preserve"> Bom Jesus</w:t>
      </w:r>
      <w:r w:rsidRPr="00ED3944">
        <w:rPr>
          <w:sz w:val="22"/>
          <w:szCs w:val="22"/>
        </w:rPr>
        <w:t xml:space="preserve"> e RESEX </w:t>
      </w:r>
      <w:proofErr w:type="spellStart"/>
      <w:r w:rsidRPr="00ED3944">
        <w:rPr>
          <w:sz w:val="22"/>
          <w:szCs w:val="22"/>
        </w:rPr>
        <w:t>Pirajubaé</w:t>
      </w:r>
      <w:proofErr w:type="spellEnd"/>
      <w:r w:rsidRPr="00ED3944">
        <w:rPr>
          <w:sz w:val="22"/>
          <w:szCs w:val="22"/>
        </w:rPr>
        <w:t>.</w:t>
      </w:r>
    </w:p>
    <w:p w:rsidR="00A41506" w:rsidRPr="00ED3944" w:rsidRDefault="00A41506" w:rsidP="00A41506">
      <w:pPr>
        <w:ind w:left="700" w:hanging="700"/>
        <w:jc w:val="both"/>
        <w:rPr>
          <w:rFonts w:cs="Arial"/>
          <w:sz w:val="22"/>
          <w:szCs w:val="22"/>
        </w:rPr>
      </w:pPr>
    </w:p>
    <w:p w:rsidR="00A41506" w:rsidRPr="00ED3944" w:rsidRDefault="00A41506" w:rsidP="00A41506">
      <w:pPr>
        <w:ind w:left="720" w:hanging="720"/>
        <w:jc w:val="both"/>
        <w:rPr>
          <w:rFonts w:cs="Arial"/>
          <w:b/>
          <w:color w:val="000000"/>
          <w:sz w:val="22"/>
          <w:szCs w:val="22"/>
        </w:rPr>
      </w:pPr>
    </w:p>
    <w:p w:rsidR="00A41506" w:rsidRPr="00ED3944" w:rsidRDefault="00A41506" w:rsidP="00A41506">
      <w:pPr>
        <w:rPr>
          <w:rFonts w:cs="Arial"/>
          <w:b/>
          <w:color w:val="000000"/>
          <w:sz w:val="22"/>
          <w:szCs w:val="22"/>
        </w:rPr>
      </w:pPr>
      <w:r w:rsidRPr="00ED3944">
        <w:rPr>
          <w:rFonts w:cs="Arial"/>
          <w:b/>
          <w:color w:val="000000"/>
          <w:sz w:val="22"/>
          <w:szCs w:val="22"/>
        </w:rPr>
        <w:t>2.</w:t>
      </w:r>
      <w:r w:rsidRPr="00ED3944">
        <w:rPr>
          <w:rFonts w:cs="Arial"/>
          <w:b/>
          <w:color w:val="000000"/>
          <w:sz w:val="22"/>
          <w:szCs w:val="22"/>
        </w:rPr>
        <w:tab/>
        <w:t>DA JUSTIFICATIVA</w:t>
      </w:r>
    </w:p>
    <w:p w:rsidR="00A41506" w:rsidRPr="00ED3944" w:rsidRDefault="00A41506" w:rsidP="00A41506">
      <w:pPr>
        <w:ind w:left="720" w:hanging="720"/>
        <w:jc w:val="both"/>
        <w:rPr>
          <w:rFonts w:cs="Arial"/>
          <w:b/>
          <w:color w:val="000000"/>
          <w:sz w:val="22"/>
          <w:szCs w:val="22"/>
          <w:highlight w:val="yellow"/>
        </w:rPr>
      </w:pPr>
    </w:p>
    <w:p w:rsidR="000E5149" w:rsidRPr="00B05EAC" w:rsidRDefault="00A41506" w:rsidP="00594E98">
      <w:pPr>
        <w:ind w:left="709" w:hanging="709"/>
        <w:jc w:val="both"/>
        <w:rPr>
          <w:sz w:val="22"/>
          <w:szCs w:val="22"/>
        </w:rPr>
      </w:pPr>
      <w:r w:rsidRPr="00ED3944">
        <w:rPr>
          <w:sz w:val="22"/>
          <w:szCs w:val="22"/>
        </w:rPr>
        <w:t>2.1.</w:t>
      </w:r>
      <w:r w:rsidRPr="00B05EAC">
        <w:rPr>
          <w:sz w:val="22"/>
          <w:szCs w:val="22"/>
        </w:rPr>
        <w:tab/>
      </w:r>
      <w:r w:rsidR="007A63EF" w:rsidRPr="00B05EAC">
        <w:rPr>
          <w:sz w:val="22"/>
          <w:szCs w:val="22"/>
        </w:rPr>
        <w:t xml:space="preserve">Atualmente </w:t>
      </w:r>
      <w:r w:rsidR="008B68F8">
        <w:rPr>
          <w:sz w:val="22"/>
          <w:szCs w:val="22"/>
        </w:rPr>
        <w:t xml:space="preserve">a </w:t>
      </w:r>
      <w:r w:rsidR="0055075E" w:rsidRPr="00B05EAC">
        <w:rPr>
          <w:sz w:val="22"/>
          <w:szCs w:val="22"/>
        </w:rPr>
        <w:t>Sede Administrativa d</w:t>
      </w:r>
      <w:r w:rsidR="007A63EF" w:rsidRPr="00B05EAC">
        <w:rPr>
          <w:sz w:val="22"/>
          <w:szCs w:val="22"/>
        </w:rPr>
        <w:t xml:space="preserve">a APA </w:t>
      </w:r>
      <w:r w:rsidR="00440628" w:rsidRPr="00B05EAC">
        <w:rPr>
          <w:sz w:val="22"/>
          <w:szCs w:val="22"/>
        </w:rPr>
        <w:t>Ilha</w:t>
      </w:r>
      <w:r w:rsidR="00A231B3" w:rsidRPr="00B05EAC">
        <w:rPr>
          <w:sz w:val="22"/>
          <w:szCs w:val="22"/>
        </w:rPr>
        <w:t>s</w:t>
      </w:r>
      <w:r w:rsidR="00440628" w:rsidRPr="00B05EAC">
        <w:rPr>
          <w:sz w:val="22"/>
          <w:szCs w:val="22"/>
        </w:rPr>
        <w:t xml:space="preserve"> e V</w:t>
      </w:r>
      <w:r w:rsidR="00594E98" w:rsidRPr="00B05EAC">
        <w:rPr>
          <w:sz w:val="22"/>
          <w:szCs w:val="22"/>
        </w:rPr>
        <w:t>á</w:t>
      </w:r>
      <w:r w:rsidR="00440628" w:rsidRPr="00B05EAC">
        <w:rPr>
          <w:sz w:val="22"/>
          <w:szCs w:val="22"/>
        </w:rPr>
        <w:t>rzeas do Rio Paraná</w:t>
      </w:r>
      <w:r w:rsidR="000E5149" w:rsidRPr="00B05EAC">
        <w:rPr>
          <w:sz w:val="22"/>
          <w:szCs w:val="22"/>
        </w:rPr>
        <w:t xml:space="preserve"> situa-se na cidade de Dourados/MS, onde já possui contrato de locação de imóvel para sua Sede, contrato nº 13/2010, que terá vencimento em 16/05/2014. </w:t>
      </w:r>
    </w:p>
    <w:p w:rsidR="000E5149" w:rsidRPr="00B05EAC" w:rsidRDefault="000E5149" w:rsidP="00594E98">
      <w:pPr>
        <w:ind w:left="709" w:hanging="709"/>
        <w:jc w:val="both"/>
        <w:rPr>
          <w:sz w:val="22"/>
          <w:szCs w:val="22"/>
        </w:rPr>
      </w:pPr>
    </w:p>
    <w:p w:rsidR="00DE6AEF" w:rsidRPr="00B05EAC" w:rsidRDefault="000E5149" w:rsidP="00594E98">
      <w:pPr>
        <w:ind w:left="709" w:hanging="709"/>
        <w:jc w:val="both"/>
        <w:rPr>
          <w:sz w:val="22"/>
          <w:szCs w:val="22"/>
        </w:rPr>
      </w:pPr>
      <w:r w:rsidRPr="00B05EAC">
        <w:rPr>
          <w:sz w:val="22"/>
          <w:szCs w:val="22"/>
        </w:rPr>
        <w:t>2.2.</w:t>
      </w:r>
      <w:r w:rsidRPr="00B05EAC">
        <w:rPr>
          <w:sz w:val="22"/>
          <w:szCs w:val="22"/>
        </w:rPr>
        <w:tab/>
        <w:t xml:space="preserve">Acontece que, conforme mudanças internas deste Instituto, o atual Chefe da APA está desenvolvendo suas atividades em Umuarama/PR, atuando em conjunto com o PARNA Ilha Grande, </w:t>
      </w:r>
      <w:r w:rsidR="005C3900" w:rsidRPr="00B05EAC">
        <w:rPr>
          <w:sz w:val="22"/>
          <w:szCs w:val="22"/>
        </w:rPr>
        <w:t xml:space="preserve">o que tem </w:t>
      </w:r>
      <w:proofErr w:type="gramStart"/>
      <w:r w:rsidR="005C3900" w:rsidRPr="00B05EAC">
        <w:rPr>
          <w:sz w:val="22"/>
          <w:szCs w:val="22"/>
        </w:rPr>
        <w:t>otimizado</w:t>
      </w:r>
      <w:proofErr w:type="gramEnd"/>
      <w:r w:rsidR="005C3900" w:rsidRPr="00B05EAC">
        <w:rPr>
          <w:sz w:val="22"/>
          <w:szCs w:val="22"/>
        </w:rPr>
        <w:t xml:space="preserve"> o atendimento da comunidade local, bem como acelerado o processo de análise de documentos e processos, trazendo </w:t>
      </w:r>
      <w:proofErr w:type="gramStart"/>
      <w:r w:rsidR="005C3900" w:rsidRPr="00B05EAC">
        <w:rPr>
          <w:sz w:val="22"/>
          <w:szCs w:val="22"/>
        </w:rPr>
        <w:lastRenderedPageBreak/>
        <w:t>importantes</w:t>
      </w:r>
      <w:proofErr w:type="gramEnd"/>
      <w:r w:rsidR="005C3900" w:rsidRPr="00B05EAC">
        <w:rPr>
          <w:sz w:val="22"/>
          <w:szCs w:val="22"/>
        </w:rPr>
        <w:t xml:space="preserve"> benefícios para a proteção da biodiversidade e para o desenvolvimento socioambiental do Rio Paraná.</w:t>
      </w:r>
    </w:p>
    <w:p w:rsidR="00DE6AEF" w:rsidRPr="00B05EAC" w:rsidRDefault="00DE6AEF" w:rsidP="00594E98">
      <w:pPr>
        <w:ind w:left="709" w:hanging="709"/>
        <w:jc w:val="both"/>
        <w:rPr>
          <w:sz w:val="22"/>
          <w:szCs w:val="22"/>
        </w:rPr>
      </w:pPr>
    </w:p>
    <w:p w:rsidR="001361E2" w:rsidRDefault="00DE6AEF" w:rsidP="00594E98">
      <w:pPr>
        <w:ind w:left="709" w:hanging="709"/>
        <w:jc w:val="both"/>
        <w:rPr>
          <w:rFonts w:cs="Arial"/>
          <w:bCs/>
          <w:sz w:val="22"/>
          <w:szCs w:val="22"/>
          <w:highlight w:val="yellow"/>
        </w:rPr>
      </w:pPr>
      <w:r w:rsidRPr="00B05EAC">
        <w:rPr>
          <w:sz w:val="22"/>
          <w:szCs w:val="22"/>
        </w:rPr>
        <w:t>2.3.</w:t>
      </w:r>
      <w:r w:rsidRPr="00B05EAC">
        <w:rPr>
          <w:sz w:val="22"/>
          <w:szCs w:val="22"/>
        </w:rPr>
        <w:tab/>
        <w:t xml:space="preserve">O PARNA Ilha Grande, por sua vez, </w:t>
      </w:r>
      <w:r w:rsidR="007A63EF" w:rsidRPr="00B05EAC">
        <w:rPr>
          <w:sz w:val="22"/>
          <w:szCs w:val="22"/>
        </w:rPr>
        <w:t>utiliza-se de espaço cedido</w:t>
      </w:r>
      <w:r w:rsidR="00440628" w:rsidRPr="00B05EAC">
        <w:rPr>
          <w:sz w:val="22"/>
          <w:szCs w:val="22"/>
        </w:rPr>
        <w:t xml:space="preserve"> pela</w:t>
      </w:r>
      <w:r w:rsidR="007411BC" w:rsidRPr="00B05EAC">
        <w:rPr>
          <w:sz w:val="22"/>
          <w:szCs w:val="22"/>
        </w:rPr>
        <w:t xml:space="preserve"> </w:t>
      </w:r>
      <w:r w:rsidR="001808DB" w:rsidRPr="00B05EAC">
        <w:rPr>
          <w:sz w:val="22"/>
          <w:szCs w:val="22"/>
        </w:rPr>
        <w:t xml:space="preserve">Prefeitura </w:t>
      </w:r>
      <w:r w:rsidR="008531C4" w:rsidRPr="00B05EAC">
        <w:rPr>
          <w:sz w:val="22"/>
          <w:szCs w:val="22"/>
        </w:rPr>
        <w:t>Municipal</w:t>
      </w:r>
      <w:r w:rsidR="001808DB" w:rsidRPr="00B05EAC">
        <w:rPr>
          <w:sz w:val="22"/>
          <w:szCs w:val="22"/>
        </w:rPr>
        <w:t xml:space="preserve"> de Umuarama/PR</w:t>
      </w:r>
      <w:r w:rsidR="00A231B3" w:rsidRPr="00B05EAC">
        <w:rPr>
          <w:sz w:val="22"/>
          <w:szCs w:val="22"/>
        </w:rPr>
        <w:t>, cito a</w:t>
      </w:r>
      <w:r w:rsidR="00594E98" w:rsidRPr="00B05EAC">
        <w:rPr>
          <w:sz w:val="22"/>
          <w:szCs w:val="22"/>
        </w:rPr>
        <w:t xml:space="preserve"> Av. Pres. Castelo Branco, 3806, Sala</w:t>
      </w:r>
      <w:r w:rsidR="00594E98" w:rsidRPr="00594E98">
        <w:rPr>
          <w:sz w:val="22"/>
          <w:szCs w:val="22"/>
        </w:rPr>
        <w:t xml:space="preserve"> 504, Centro, Umuarama</w:t>
      </w:r>
      <w:r w:rsidR="00A231B3">
        <w:rPr>
          <w:sz w:val="22"/>
          <w:szCs w:val="22"/>
        </w:rPr>
        <w:t>,</w:t>
      </w:r>
      <w:r w:rsidR="00594E98" w:rsidRPr="00594E98">
        <w:rPr>
          <w:sz w:val="22"/>
          <w:szCs w:val="22"/>
        </w:rPr>
        <w:t xml:space="preserve"> </w:t>
      </w:r>
      <w:r w:rsidR="001361E2">
        <w:rPr>
          <w:sz w:val="22"/>
          <w:szCs w:val="22"/>
        </w:rPr>
        <w:t xml:space="preserve">CEP: </w:t>
      </w:r>
      <w:r w:rsidR="00594E98" w:rsidRPr="00594E98">
        <w:rPr>
          <w:sz w:val="22"/>
          <w:szCs w:val="22"/>
        </w:rPr>
        <w:t>87501-170</w:t>
      </w:r>
      <w:r w:rsidR="00BC3DF3" w:rsidRPr="001361E2">
        <w:rPr>
          <w:rFonts w:cs="Arial"/>
          <w:bCs/>
          <w:sz w:val="22"/>
          <w:szCs w:val="22"/>
        </w:rPr>
        <w:t xml:space="preserve">, </w:t>
      </w:r>
      <w:r w:rsidR="001361E2" w:rsidRPr="001361E2">
        <w:rPr>
          <w:rFonts w:cs="Arial"/>
          <w:bCs/>
          <w:sz w:val="22"/>
          <w:szCs w:val="22"/>
        </w:rPr>
        <w:t xml:space="preserve">porém, com espaço físico insuficiente para abrigar materiais de escritório, </w:t>
      </w:r>
      <w:r w:rsidR="009E7080">
        <w:rPr>
          <w:rFonts w:cs="Arial"/>
          <w:bCs/>
          <w:sz w:val="22"/>
          <w:szCs w:val="22"/>
        </w:rPr>
        <w:t xml:space="preserve">servidores, </w:t>
      </w:r>
      <w:r w:rsidR="001361E2" w:rsidRPr="001361E2">
        <w:rPr>
          <w:rFonts w:cs="Arial"/>
          <w:bCs/>
          <w:sz w:val="22"/>
          <w:szCs w:val="22"/>
        </w:rPr>
        <w:t xml:space="preserve">bem como </w:t>
      </w:r>
      <w:r>
        <w:rPr>
          <w:rFonts w:cs="Arial"/>
          <w:bCs/>
          <w:sz w:val="22"/>
          <w:szCs w:val="22"/>
        </w:rPr>
        <w:t>a demanda de materiais</w:t>
      </w:r>
      <w:r w:rsidR="001361E2" w:rsidRPr="001361E2">
        <w:rPr>
          <w:rFonts w:cs="Arial"/>
          <w:bCs/>
          <w:sz w:val="22"/>
          <w:szCs w:val="22"/>
        </w:rPr>
        <w:t xml:space="preserve"> apreendido</w:t>
      </w:r>
      <w:r>
        <w:rPr>
          <w:rFonts w:cs="Arial"/>
          <w:bCs/>
          <w:sz w:val="22"/>
          <w:szCs w:val="22"/>
        </w:rPr>
        <w:t>s</w:t>
      </w:r>
      <w:r w:rsidR="001361E2" w:rsidRPr="001361E2">
        <w:rPr>
          <w:rFonts w:cs="Arial"/>
          <w:bCs/>
          <w:sz w:val="22"/>
          <w:szCs w:val="22"/>
        </w:rPr>
        <w:t>.</w:t>
      </w:r>
    </w:p>
    <w:p w:rsidR="005F3FD5" w:rsidRPr="00ED3944" w:rsidRDefault="005F3FD5" w:rsidP="00594E98">
      <w:pPr>
        <w:ind w:left="709" w:hanging="709"/>
        <w:jc w:val="both"/>
        <w:rPr>
          <w:sz w:val="22"/>
          <w:szCs w:val="22"/>
        </w:rPr>
      </w:pPr>
    </w:p>
    <w:p w:rsidR="00A41506" w:rsidRDefault="007411BC" w:rsidP="00A41506">
      <w:pPr>
        <w:ind w:left="709" w:hanging="709"/>
        <w:jc w:val="both"/>
        <w:rPr>
          <w:rFonts w:cs="Arial"/>
          <w:sz w:val="22"/>
          <w:szCs w:val="22"/>
        </w:rPr>
      </w:pPr>
      <w:r w:rsidRPr="00ED3944">
        <w:rPr>
          <w:sz w:val="22"/>
          <w:szCs w:val="22"/>
        </w:rPr>
        <w:t>2.</w:t>
      </w:r>
      <w:r w:rsidR="00DE6AEF">
        <w:rPr>
          <w:sz w:val="22"/>
          <w:szCs w:val="22"/>
        </w:rPr>
        <w:t>4</w:t>
      </w:r>
      <w:r w:rsidRPr="00ED3944">
        <w:rPr>
          <w:sz w:val="22"/>
          <w:szCs w:val="22"/>
        </w:rPr>
        <w:t>.</w:t>
      </w:r>
      <w:r w:rsidRPr="00ED3944">
        <w:rPr>
          <w:sz w:val="22"/>
          <w:szCs w:val="22"/>
        </w:rPr>
        <w:tab/>
      </w:r>
      <w:r w:rsidRPr="00594E98">
        <w:rPr>
          <w:sz w:val="22"/>
          <w:szCs w:val="22"/>
        </w:rPr>
        <w:t>Cabe destacar, portanto, que p</w:t>
      </w:r>
      <w:r w:rsidR="00B50ACC">
        <w:rPr>
          <w:rFonts w:cs="Arial"/>
          <w:sz w:val="22"/>
          <w:szCs w:val="22"/>
        </w:rPr>
        <w:t>ara a instalação d</w:t>
      </w:r>
      <w:r w:rsidR="00B50ACC" w:rsidRPr="00ED3944">
        <w:rPr>
          <w:rFonts w:cs="Arial"/>
          <w:sz w:val="22"/>
          <w:szCs w:val="22"/>
        </w:rPr>
        <w:t>a Sede</w:t>
      </w:r>
      <w:r w:rsidR="00DE6AEF">
        <w:rPr>
          <w:rFonts w:cs="Arial"/>
          <w:sz w:val="22"/>
          <w:szCs w:val="22"/>
        </w:rPr>
        <w:t xml:space="preserve"> Administrativa</w:t>
      </w:r>
      <w:r w:rsidR="00B50ACC" w:rsidRPr="00ED3944">
        <w:rPr>
          <w:rFonts w:cs="Arial"/>
          <w:sz w:val="22"/>
          <w:szCs w:val="22"/>
        </w:rPr>
        <w:t xml:space="preserve"> </w:t>
      </w:r>
      <w:r w:rsidR="00B50ACC">
        <w:rPr>
          <w:rFonts w:cs="Arial"/>
          <w:sz w:val="22"/>
          <w:szCs w:val="22"/>
        </w:rPr>
        <w:t>Conjunta</w:t>
      </w:r>
      <w:r w:rsidR="00B50ACC" w:rsidRPr="00ED3944">
        <w:rPr>
          <w:rFonts w:cs="Arial"/>
          <w:sz w:val="22"/>
          <w:szCs w:val="22"/>
        </w:rPr>
        <w:t xml:space="preserve"> da APA </w:t>
      </w:r>
      <w:r w:rsidR="00B50ACC">
        <w:rPr>
          <w:rFonts w:cs="Arial"/>
          <w:sz w:val="22"/>
          <w:szCs w:val="22"/>
        </w:rPr>
        <w:t xml:space="preserve">Ilhas e Várzeas do Rio Paraná e </w:t>
      </w:r>
      <w:r w:rsidR="00DE6AEF">
        <w:rPr>
          <w:rFonts w:cs="Arial"/>
          <w:sz w:val="22"/>
          <w:szCs w:val="22"/>
        </w:rPr>
        <w:t>do PARNA</w:t>
      </w:r>
      <w:r w:rsidR="00B50ACC">
        <w:rPr>
          <w:rFonts w:cs="Arial"/>
          <w:sz w:val="22"/>
          <w:szCs w:val="22"/>
        </w:rPr>
        <w:t xml:space="preserve"> Ilha Grande</w:t>
      </w:r>
      <w:r w:rsidR="00A41506" w:rsidRPr="00ED3944">
        <w:rPr>
          <w:rFonts w:cs="Arial"/>
          <w:sz w:val="22"/>
          <w:szCs w:val="22"/>
        </w:rPr>
        <w:t xml:space="preserve">, será </w:t>
      </w:r>
      <w:r w:rsidR="0042546C" w:rsidRPr="00ED3944">
        <w:rPr>
          <w:rFonts w:cs="Arial"/>
          <w:sz w:val="22"/>
          <w:szCs w:val="22"/>
        </w:rPr>
        <w:t>necessária locação de</w:t>
      </w:r>
      <w:r w:rsidR="00A41506" w:rsidRPr="00ED3944">
        <w:rPr>
          <w:rFonts w:cs="Arial"/>
          <w:sz w:val="22"/>
          <w:szCs w:val="22"/>
        </w:rPr>
        <w:t xml:space="preserve"> imóvel </w:t>
      </w:r>
      <w:r w:rsidR="0042546C" w:rsidRPr="00ED3944">
        <w:rPr>
          <w:rFonts w:cs="Arial"/>
          <w:sz w:val="22"/>
          <w:szCs w:val="22"/>
        </w:rPr>
        <w:t>que</w:t>
      </w:r>
      <w:r w:rsidR="00A41506" w:rsidRPr="00ED3944">
        <w:rPr>
          <w:rFonts w:cs="Arial"/>
          <w:sz w:val="22"/>
          <w:szCs w:val="22"/>
        </w:rPr>
        <w:t xml:space="preserve"> atend</w:t>
      </w:r>
      <w:r w:rsidR="0042546C" w:rsidRPr="00ED3944">
        <w:rPr>
          <w:rFonts w:cs="Arial"/>
          <w:sz w:val="22"/>
          <w:szCs w:val="22"/>
        </w:rPr>
        <w:t>a</w:t>
      </w:r>
      <w:r w:rsidR="00A41506" w:rsidRPr="00ED3944">
        <w:rPr>
          <w:rFonts w:cs="Arial"/>
          <w:sz w:val="22"/>
          <w:szCs w:val="22"/>
        </w:rPr>
        <w:t xml:space="preserve"> a todas as necessidades da</w:t>
      </w:r>
      <w:r w:rsidR="00DE6AEF">
        <w:rPr>
          <w:rFonts w:cs="Arial"/>
          <w:sz w:val="22"/>
          <w:szCs w:val="22"/>
        </w:rPr>
        <w:t>s</w:t>
      </w:r>
      <w:r w:rsidR="00A41506" w:rsidRPr="00ED3944">
        <w:rPr>
          <w:rFonts w:cs="Arial"/>
          <w:sz w:val="22"/>
          <w:szCs w:val="22"/>
        </w:rPr>
        <w:t xml:space="preserve"> Unidade</w:t>
      </w:r>
      <w:r w:rsidR="00DE6AEF">
        <w:rPr>
          <w:rFonts w:cs="Arial"/>
          <w:sz w:val="22"/>
          <w:szCs w:val="22"/>
        </w:rPr>
        <w:t>s,</w:t>
      </w:r>
      <w:r w:rsidR="00A41506" w:rsidRPr="00ED3944">
        <w:rPr>
          <w:rFonts w:cs="Arial"/>
          <w:sz w:val="22"/>
          <w:szCs w:val="22"/>
        </w:rPr>
        <w:t xml:space="preserve"> como: facilidade de acesso, custo, metragem, área geográfica conveniente à realização das atividades da</w:t>
      </w:r>
      <w:r w:rsidR="00DE6AEF">
        <w:rPr>
          <w:rFonts w:cs="Arial"/>
          <w:sz w:val="22"/>
          <w:szCs w:val="22"/>
        </w:rPr>
        <w:t>s</w:t>
      </w:r>
      <w:r w:rsidR="00A41506" w:rsidRPr="00ED3944">
        <w:rPr>
          <w:rFonts w:cs="Arial"/>
          <w:sz w:val="22"/>
          <w:szCs w:val="22"/>
        </w:rPr>
        <w:t xml:space="preserve"> </w:t>
      </w:r>
      <w:proofErr w:type="spellStart"/>
      <w:r w:rsidR="00A41506" w:rsidRPr="00ED3944">
        <w:rPr>
          <w:rFonts w:cs="Arial"/>
          <w:sz w:val="22"/>
          <w:szCs w:val="22"/>
        </w:rPr>
        <w:t>UC</w:t>
      </w:r>
      <w:r w:rsidR="00DE6AEF">
        <w:rPr>
          <w:rFonts w:cs="Arial"/>
          <w:sz w:val="22"/>
          <w:szCs w:val="22"/>
        </w:rPr>
        <w:t>s</w:t>
      </w:r>
      <w:proofErr w:type="spellEnd"/>
      <w:r w:rsidR="00A41506" w:rsidRPr="00ED3944">
        <w:rPr>
          <w:rFonts w:cs="Arial"/>
          <w:sz w:val="22"/>
          <w:szCs w:val="22"/>
        </w:rPr>
        <w:t xml:space="preserve">, estando em </w:t>
      </w:r>
      <w:r w:rsidR="00A41506" w:rsidRPr="00C479CF">
        <w:rPr>
          <w:rFonts w:cs="Arial"/>
          <w:sz w:val="22"/>
          <w:szCs w:val="22"/>
        </w:rPr>
        <w:t>ponto central</w:t>
      </w:r>
      <w:r w:rsidR="00A41506" w:rsidRPr="00ED3944">
        <w:rPr>
          <w:rFonts w:cs="Arial"/>
          <w:sz w:val="22"/>
          <w:szCs w:val="22"/>
        </w:rPr>
        <w:t xml:space="preserve"> com localização estratégica e de fácil acesso para a população.</w:t>
      </w:r>
    </w:p>
    <w:p w:rsidR="00C479CF" w:rsidRDefault="00C479CF" w:rsidP="00A41506">
      <w:pPr>
        <w:ind w:left="709" w:hanging="709"/>
        <w:jc w:val="both"/>
        <w:rPr>
          <w:rFonts w:cs="Arial"/>
          <w:sz w:val="22"/>
          <w:szCs w:val="22"/>
        </w:rPr>
      </w:pPr>
    </w:p>
    <w:p w:rsidR="00C479CF" w:rsidRPr="00ED3944" w:rsidRDefault="00C479CF" w:rsidP="00A41506">
      <w:pPr>
        <w:ind w:left="709" w:hanging="709"/>
        <w:jc w:val="both"/>
        <w:rPr>
          <w:sz w:val="22"/>
          <w:szCs w:val="22"/>
        </w:rPr>
      </w:pPr>
      <w:r>
        <w:rPr>
          <w:rFonts w:cs="Arial"/>
          <w:sz w:val="22"/>
          <w:szCs w:val="22"/>
        </w:rPr>
        <w:t>2.</w:t>
      </w:r>
      <w:r w:rsidR="00DE6AEF">
        <w:rPr>
          <w:rFonts w:cs="Arial"/>
          <w:sz w:val="22"/>
          <w:szCs w:val="22"/>
        </w:rPr>
        <w:t>5</w:t>
      </w:r>
      <w:r>
        <w:rPr>
          <w:rFonts w:cs="Arial"/>
          <w:sz w:val="22"/>
          <w:szCs w:val="22"/>
        </w:rPr>
        <w:t>.</w:t>
      </w:r>
      <w:r>
        <w:rPr>
          <w:rFonts w:cs="Arial"/>
          <w:sz w:val="22"/>
          <w:szCs w:val="22"/>
        </w:rPr>
        <w:tab/>
        <w:t>Justifica-se, portanto</w:t>
      </w:r>
      <w:r w:rsidR="00DE6AEF">
        <w:rPr>
          <w:rFonts w:cs="Arial"/>
          <w:sz w:val="22"/>
          <w:szCs w:val="22"/>
        </w:rPr>
        <w:t>,</w:t>
      </w:r>
      <w:r>
        <w:rPr>
          <w:rFonts w:cs="Arial"/>
          <w:sz w:val="22"/>
          <w:szCs w:val="22"/>
        </w:rPr>
        <w:t xml:space="preserve"> a necessidade de delimitar um perímetro para a localização do imóvel a ser locado, qual seja a região </w:t>
      </w:r>
      <w:r w:rsidR="00DE6AEF">
        <w:rPr>
          <w:rFonts w:cs="Arial"/>
          <w:sz w:val="22"/>
          <w:szCs w:val="22"/>
        </w:rPr>
        <w:t>central</w:t>
      </w:r>
      <w:r>
        <w:rPr>
          <w:rFonts w:cs="Arial"/>
          <w:sz w:val="22"/>
          <w:szCs w:val="22"/>
        </w:rPr>
        <w:t xml:space="preserve"> do município de </w:t>
      </w:r>
      <w:r w:rsidR="00B50ACC">
        <w:rPr>
          <w:rFonts w:cs="Arial"/>
          <w:sz w:val="22"/>
          <w:szCs w:val="22"/>
        </w:rPr>
        <w:t>Umuarama/PR</w:t>
      </w:r>
      <w:r>
        <w:rPr>
          <w:rFonts w:cs="Arial"/>
          <w:sz w:val="22"/>
          <w:szCs w:val="22"/>
        </w:rPr>
        <w:t>, principalmente para facilitar o acesso da população das cidades de seu entorno, a fim de buscar orientações/informações relacionadas à gestão da</w:t>
      </w:r>
      <w:r w:rsidR="00DE6AEF">
        <w:rPr>
          <w:rFonts w:cs="Arial"/>
          <w:sz w:val="22"/>
          <w:szCs w:val="22"/>
        </w:rPr>
        <w:t>s</w:t>
      </w:r>
      <w:r>
        <w:rPr>
          <w:rFonts w:cs="Arial"/>
          <w:sz w:val="22"/>
          <w:szCs w:val="22"/>
        </w:rPr>
        <w:t xml:space="preserve"> </w:t>
      </w:r>
      <w:proofErr w:type="spellStart"/>
      <w:r>
        <w:rPr>
          <w:rFonts w:cs="Arial"/>
          <w:sz w:val="22"/>
          <w:szCs w:val="22"/>
        </w:rPr>
        <w:t>UC</w:t>
      </w:r>
      <w:r w:rsidR="00DE6AEF">
        <w:rPr>
          <w:rFonts w:cs="Arial"/>
          <w:sz w:val="22"/>
          <w:szCs w:val="22"/>
        </w:rPr>
        <w:t>s</w:t>
      </w:r>
      <w:proofErr w:type="spellEnd"/>
      <w:r>
        <w:rPr>
          <w:rFonts w:cs="Arial"/>
          <w:sz w:val="22"/>
          <w:szCs w:val="22"/>
        </w:rPr>
        <w:t xml:space="preserve">, no que tange à fiscalização e/ou autorizações do </w:t>
      </w:r>
      <w:proofErr w:type="spellStart"/>
      <w:proofErr w:type="gramStart"/>
      <w:r>
        <w:rPr>
          <w:rFonts w:cs="Arial"/>
          <w:sz w:val="22"/>
          <w:szCs w:val="22"/>
        </w:rPr>
        <w:t>ICMBio</w:t>
      </w:r>
      <w:proofErr w:type="spellEnd"/>
      <w:proofErr w:type="gramEnd"/>
      <w:r>
        <w:rPr>
          <w:rFonts w:cs="Arial"/>
          <w:sz w:val="22"/>
          <w:szCs w:val="22"/>
        </w:rPr>
        <w:t xml:space="preserve">.  </w:t>
      </w:r>
    </w:p>
    <w:p w:rsidR="00A41506" w:rsidRPr="00ED3944" w:rsidRDefault="00A41506" w:rsidP="00A41506">
      <w:pPr>
        <w:ind w:left="709"/>
        <w:jc w:val="both"/>
        <w:rPr>
          <w:sz w:val="22"/>
          <w:szCs w:val="22"/>
          <w:highlight w:val="yellow"/>
        </w:rPr>
      </w:pPr>
    </w:p>
    <w:p w:rsidR="00A41506" w:rsidRPr="00440628" w:rsidRDefault="00A41506" w:rsidP="00A41506">
      <w:pPr>
        <w:ind w:left="705" w:hanging="705"/>
        <w:jc w:val="both"/>
        <w:rPr>
          <w:sz w:val="22"/>
          <w:szCs w:val="22"/>
          <w:highlight w:val="yellow"/>
        </w:rPr>
      </w:pPr>
      <w:r w:rsidRPr="00ED3944">
        <w:rPr>
          <w:sz w:val="22"/>
          <w:szCs w:val="22"/>
        </w:rPr>
        <w:t>2.</w:t>
      </w:r>
      <w:r w:rsidR="00DE6AEF">
        <w:rPr>
          <w:sz w:val="22"/>
          <w:szCs w:val="22"/>
        </w:rPr>
        <w:t>6</w:t>
      </w:r>
      <w:r w:rsidRPr="00ED3944">
        <w:rPr>
          <w:sz w:val="22"/>
          <w:szCs w:val="22"/>
        </w:rPr>
        <w:t>.</w:t>
      </w:r>
      <w:r w:rsidRPr="00ED3944">
        <w:rPr>
          <w:sz w:val="22"/>
          <w:szCs w:val="22"/>
        </w:rPr>
        <w:tab/>
      </w:r>
      <w:r w:rsidR="00BC3DF3" w:rsidRPr="00ED3944">
        <w:rPr>
          <w:rFonts w:cs="Arial"/>
          <w:sz w:val="22"/>
          <w:szCs w:val="22"/>
        </w:rPr>
        <w:t>Ressalta-se</w:t>
      </w:r>
      <w:r w:rsidR="007411BC" w:rsidRPr="00ED3944">
        <w:rPr>
          <w:rFonts w:cs="Arial"/>
          <w:sz w:val="22"/>
          <w:szCs w:val="22"/>
        </w:rPr>
        <w:t xml:space="preserve"> ainda que,</w:t>
      </w:r>
      <w:r w:rsidR="00ED3085" w:rsidRPr="00ED3944">
        <w:rPr>
          <w:rFonts w:cs="Arial"/>
          <w:sz w:val="22"/>
          <w:szCs w:val="22"/>
        </w:rPr>
        <w:t xml:space="preserve"> consultada a </w:t>
      </w:r>
      <w:r w:rsidR="00ED3085" w:rsidRPr="007F257E">
        <w:rPr>
          <w:rFonts w:cs="Arial"/>
          <w:sz w:val="22"/>
          <w:szCs w:val="22"/>
        </w:rPr>
        <w:t xml:space="preserve">Secretaria de Patrimônio da União (SPU), por intermédio da Gerência Regional do Patrimônio da União, no Estado do </w:t>
      </w:r>
      <w:r w:rsidR="007F257E" w:rsidRPr="007F257E">
        <w:rPr>
          <w:rFonts w:cs="Arial"/>
          <w:sz w:val="22"/>
          <w:szCs w:val="22"/>
        </w:rPr>
        <w:t>Paraná</w:t>
      </w:r>
      <w:r w:rsidR="00ED3085" w:rsidRPr="007F257E">
        <w:rPr>
          <w:rFonts w:cs="Arial"/>
          <w:sz w:val="22"/>
          <w:szCs w:val="22"/>
        </w:rPr>
        <w:t>, esta informou não dispor de imóvel para atendiment</w:t>
      </w:r>
      <w:r w:rsidR="007F257E" w:rsidRPr="007F257E">
        <w:rPr>
          <w:rFonts w:cs="Arial"/>
          <w:sz w:val="22"/>
          <w:szCs w:val="22"/>
        </w:rPr>
        <w:t>o</w:t>
      </w:r>
      <w:r w:rsidR="00BB7CEB">
        <w:rPr>
          <w:rFonts w:cs="Arial"/>
          <w:sz w:val="22"/>
          <w:szCs w:val="22"/>
        </w:rPr>
        <w:t xml:space="preserve"> imediato da </w:t>
      </w:r>
      <w:r w:rsidR="00DE6AEF">
        <w:rPr>
          <w:rFonts w:cs="Arial"/>
          <w:sz w:val="22"/>
          <w:szCs w:val="22"/>
        </w:rPr>
        <w:t xml:space="preserve">presente </w:t>
      </w:r>
      <w:r w:rsidR="00BB7CEB">
        <w:rPr>
          <w:rFonts w:cs="Arial"/>
          <w:sz w:val="22"/>
          <w:szCs w:val="22"/>
        </w:rPr>
        <w:t>demanda</w:t>
      </w:r>
      <w:r w:rsidR="00ED3085" w:rsidRPr="007F257E">
        <w:rPr>
          <w:rFonts w:cs="Arial"/>
          <w:sz w:val="22"/>
          <w:szCs w:val="22"/>
        </w:rPr>
        <w:t xml:space="preserve">, conforme demonstra o </w:t>
      </w:r>
      <w:r w:rsidR="00ED3085" w:rsidRPr="00E81679">
        <w:rPr>
          <w:rFonts w:cs="Arial"/>
          <w:sz w:val="22"/>
          <w:szCs w:val="22"/>
        </w:rPr>
        <w:t xml:space="preserve">Ofício nº </w:t>
      </w:r>
      <w:r w:rsidR="00E81679" w:rsidRPr="00E81679">
        <w:rPr>
          <w:rFonts w:cs="Arial"/>
          <w:sz w:val="22"/>
          <w:szCs w:val="22"/>
        </w:rPr>
        <w:t>260</w:t>
      </w:r>
      <w:r w:rsidR="00C479CF" w:rsidRPr="00E81679">
        <w:rPr>
          <w:rFonts w:cs="Arial"/>
          <w:sz w:val="22"/>
          <w:szCs w:val="22"/>
        </w:rPr>
        <w:t>/201</w:t>
      </w:r>
      <w:r w:rsidR="00E81679" w:rsidRPr="00E81679">
        <w:rPr>
          <w:rFonts w:cs="Arial"/>
          <w:sz w:val="22"/>
          <w:szCs w:val="22"/>
        </w:rPr>
        <w:t>4</w:t>
      </w:r>
      <w:r w:rsidR="00C479CF" w:rsidRPr="00E81679">
        <w:rPr>
          <w:rFonts w:cs="Arial"/>
          <w:sz w:val="22"/>
          <w:szCs w:val="22"/>
        </w:rPr>
        <w:t>/</w:t>
      </w:r>
      <w:r w:rsidR="00E81679" w:rsidRPr="00E81679">
        <w:rPr>
          <w:rFonts w:cs="Arial"/>
          <w:sz w:val="22"/>
          <w:szCs w:val="22"/>
        </w:rPr>
        <w:t>DIGEP</w:t>
      </w:r>
      <w:r w:rsidR="00C479CF" w:rsidRPr="00E81679">
        <w:rPr>
          <w:rFonts w:cs="Arial"/>
          <w:sz w:val="22"/>
          <w:szCs w:val="22"/>
        </w:rPr>
        <w:t>/SPU/</w:t>
      </w:r>
      <w:r w:rsidR="00E81679" w:rsidRPr="00E81679">
        <w:rPr>
          <w:rFonts w:cs="Arial"/>
          <w:sz w:val="22"/>
          <w:szCs w:val="22"/>
        </w:rPr>
        <w:t>P</w:t>
      </w:r>
      <w:r w:rsidR="00C479CF" w:rsidRPr="00E81679">
        <w:rPr>
          <w:rFonts w:cs="Arial"/>
          <w:sz w:val="22"/>
          <w:szCs w:val="22"/>
        </w:rPr>
        <w:t>R</w:t>
      </w:r>
      <w:r w:rsidR="00907759" w:rsidRPr="00E81679">
        <w:rPr>
          <w:rFonts w:cs="Arial"/>
          <w:sz w:val="22"/>
          <w:szCs w:val="22"/>
        </w:rPr>
        <w:t>,</w:t>
      </w:r>
      <w:r w:rsidR="00907759" w:rsidRPr="00A231B3">
        <w:rPr>
          <w:rFonts w:cs="Arial"/>
          <w:sz w:val="22"/>
          <w:szCs w:val="22"/>
        </w:rPr>
        <w:t xml:space="preserve"> </w:t>
      </w:r>
      <w:r w:rsidR="001126EF" w:rsidRPr="00A231B3">
        <w:rPr>
          <w:rFonts w:cs="Arial"/>
          <w:sz w:val="22"/>
          <w:szCs w:val="22"/>
        </w:rPr>
        <w:t xml:space="preserve">documento constante </w:t>
      </w:r>
      <w:r w:rsidR="00907759" w:rsidRPr="00A231B3">
        <w:rPr>
          <w:rFonts w:cs="Arial"/>
          <w:sz w:val="22"/>
          <w:szCs w:val="22"/>
        </w:rPr>
        <w:t xml:space="preserve">do processo nº </w:t>
      </w:r>
      <w:r w:rsidR="00A231B3" w:rsidRPr="00A231B3">
        <w:rPr>
          <w:rFonts w:cs="Arial"/>
          <w:sz w:val="22"/>
          <w:szCs w:val="22"/>
        </w:rPr>
        <w:t>02153.000010/2014-31</w:t>
      </w:r>
      <w:r w:rsidR="00C67E99" w:rsidRPr="00A231B3">
        <w:rPr>
          <w:rFonts w:cs="Arial"/>
          <w:sz w:val="22"/>
          <w:szCs w:val="22"/>
        </w:rPr>
        <w:t>.</w:t>
      </w:r>
    </w:p>
    <w:p w:rsidR="00A41506" w:rsidRPr="00ED3944" w:rsidRDefault="00A41506" w:rsidP="00A41506">
      <w:pPr>
        <w:ind w:left="709"/>
        <w:jc w:val="both"/>
        <w:rPr>
          <w:sz w:val="22"/>
          <w:szCs w:val="22"/>
          <w:highlight w:val="yellow"/>
        </w:rPr>
      </w:pPr>
    </w:p>
    <w:p w:rsidR="00A41506" w:rsidRPr="00ED3944" w:rsidRDefault="007411BC" w:rsidP="00A41506">
      <w:pPr>
        <w:ind w:left="705" w:hanging="705"/>
        <w:jc w:val="both"/>
        <w:rPr>
          <w:sz w:val="22"/>
          <w:szCs w:val="22"/>
        </w:rPr>
      </w:pPr>
      <w:r w:rsidRPr="00ED3944">
        <w:rPr>
          <w:sz w:val="22"/>
          <w:szCs w:val="22"/>
        </w:rPr>
        <w:t>2.</w:t>
      </w:r>
      <w:r w:rsidR="00DE6AEF">
        <w:rPr>
          <w:sz w:val="22"/>
          <w:szCs w:val="22"/>
        </w:rPr>
        <w:t>7</w:t>
      </w:r>
      <w:r w:rsidR="00A41506" w:rsidRPr="00ED3944">
        <w:rPr>
          <w:sz w:val="22"/>
          <w:szCs w:val="22"/>
        </w:rPr>
        <w:t>.</w:t>
      </w:r>
      <w:r w:rsidR="00A41506" w:rsidRPr="00ED3944">
        <w:rPr>
          <w:sz w:val="22"/>
          <w:szCs w:val="22"/>
        </w:rPr>
        <w:tab/>
      </w:r>
      <w:r w:rsidR="00DE6AEF">
        <w:rPr>
          <w:sz w:val="22"/>
          <w:szCs w:val="22"/>
        </w:rPr>
        <w:t>Por fim</w:t>
      </w:r>
      <w:r w:rsidRPr="00ED3944">
        <w:rPr>
          <w:sz w:val="22"/>
          <w:szCs w:val="22"/>
        </w:rPr>
        <w:t>, sabendo que as obras, serviços, compras, alienações, concessões, permissões e locações da Administração Pública, quando contratadas com terceiros, serão necessariamente precedidas de licitação, ressalvadas as hipóteses previstas em lei, e, observando</w:t>
      </w:r>
      <w:r w:rsidR="00A41506" w:rsidRPr="00ED3944">
        <w:rPr>
          <w:sz w:val="22"/>
          <w:szCs w:val="22"/>
        </w:rPr>
        <w:t xml:space="preserve"> que tal contratação tem a finalidade de garantir a precípua condição de funcionamento da</w:t>
      </w:r>
      <w:r w:rsidR="00DE6AEF">
        <w:rPr>
          <w:sz w:val="22"/>
          <w:szCs w:val="22"/>
        </w:rPr>
        <w:t>s</w:t>
      </w:r>
      <w:r w:rsidR="00A41506" w:rsidRPr="00ED3944">
        <w:rPr>
          <w:sz w:val="22"/>
          <w:szCs w:val="22"/>
        </w:rPr>
        <w:t xml:space="preserve"> U</w:t>
      </w:r>
      <w:r w:rsidR="009E5457">
        <w:rPr>
          <w:sz w:val="22"/>
          <w:szCs w:val="22"/>
        </w:rPr>
        <w:t>nidade</w:t>
      </w:r>
      <w:r w:rsidR="00DE6AEF">
        <w:rPr>
          <w:sz w:val="22"/>
          <w:szCs w:val="22"/>
        </w:rPr>
        <w:t>s</w:t>
      </w:r>
      <w:r w:rsidR="009E5457">
        <w:rPr>
          <w:sz w:val="22"/>
          <w:szCs w:val="22"/>
        </w:rPr>
        <w:t xml:space="preserve"> de </w:t>
      </w:r>
      <w:r w:rsidR="00A41506" w:rsidRPr="00ED3944">
        <w:rPr>
          <w:sz w:val="22"/>
          <w:szCs w:val="22"/>
        </w:rPr>
        <w:t>C</w:t>
      </w:r>
      <w:r w:rsidR="009E5457">
        <w:rPr>
          <w:sz w:val="22"/>
          <w:szCs w:val="22"/>
        </w:rPr>
        <w:t>onservação</w:t>
      </w:r>
      <w:r w:rsidR="00A41506" w:rsidRPr="00ED3944">
        <w:rPr>
          <w:sz w:val="22"/>
          <w:szCs w:val="22"/>
        </w:rPr>
        <w:t xml:space="preserve">, </w:t>
      </w:r>
      <w:r w:rsidRPr="00ED3944">
        <w:rPr>
          <w:sz w:val="22"/>
          <w:szCs w:val="22"/>
        </w:rPr>
        <w:t xml:space="preserve">qual seja </w:t>
      </w:r>
      <w:r w:rsidR="00907759" w:rsidRPr="00ED3944">
        <w:rPr>
          <w:sz w:val="22"/>
          <w:szCs w:val="22"/>
        </w:rPr>
        <w:t xml:space="preserve">abrigar </w:t>
      </w:r>
      <w:r w:rsidRPr="00ED3944">
        <w:rPr>
          <w:sz w:val="22"/>
          <w:szCs w:val="22"/>
        </w:rPr>
        <w:t>a Sede Administrativa</w:t>
      </w:r>
      <w:r w:rsidR="00DE6AEF">
        <w:rPr>
          <w:sz w:val="22"/>
          <w:szCs w:val="22"/>
        </w:rPr>
        <w:t xml:space="preserve"> Conjunta</w:t>
      </w:r>
      <w:r w:rsidRPr="00ED3944">
        <w:rPr>
          <w:sz w:val="22"/>
          <w:szCs w:val="22"/>
        </w:rPr>
        <w:t>, justifica-se a necessidade do presente procedimento licitatório.</w:t>
      </w:r>
    </w:p>
    <w:p w:rsidR="005F0DA4" w:rsidRPr="00ED3944" w:rsidRDefault="005F0DA4" w:rsidP="00A41506">
      <w:pPr>
        <w:ind w:left="705" w:hanging="705"/>
        <w:jc w:val="both"/>
        <w:rPr>
          <w:sz w:val="22"/>
          <w:szCs w:val="22"/>
        </w:rPr>
      </w:pPr>
    </w:p>
    <w:p w:rsidR="005F0DA4" w:rsidRPr="00ED3944" w:rsidRDefault="005F0DA4" w:rsidP="00A41506">
      <w:pPr>
        <w:ind w:left="705" w:hanging="705"/>
        <w:jc w:val="both"/>
        <w:rPr>
          <w:sz w:val="22"/>
          <w:szCs w:val="22"/>
        </w:rPr>
      </w:pPr>
    </w:p>
    <w:p w:rsidR="005F0DA4" w:rsidRPr="00ED3944" w:rsidRDefault="005F0DA4" w:rsidP="00907759">
      <w:pPr>
        <w:ind w:left="705" w:hanging="705"/>
        <w:jc w:val="both"/>
        <w:rPr>
          <w:sz w:val="22"/>
          <w:szCs w:val="22"/>
        </w:rPr>
      </w:pPr>
      <w:r w:rsidRPr="00ED3944">
        <w:rPr>
          <w:b/>
          <w:sz w:val="22"/>
          <w:szCs w:val="22"/>
        </w:rPr>
        <w:t>3.</w:t>
      </w:r>
      <w:r w:rsidRPr="00ED3944">
        <w:rPr>
          <w:b/>
          <w:sz w:val="22"/>
          <w:szCs w:val="22"/>
        </w:rPr>
        <w:tab/>
      </w:r>
      <w:r w:rsidRPr="00ED3944">
        <w:rPr>
          <w:b/>
          <w:sz w:val="22"/>
          <w:szCs w:val="22"/>
        </w:rPr>
        <w:tab/>
        <w:t>DA ADOÇÃO DA MODALIDADE PREGÃO E DA DEFINIÇÃO DE SERVIÇOS COMUNS</w:t>
      </w:r>
    </w:p>
    <w:p w:rsidR="005F0DA4" w:rsidRPr="00ED3944" w:rsidRDefault="005F0DA4" w:rsidP="005F0DA4">
      <w:pPr>
        <w:rPr>
          <w:sz w:val="22"/>
          <w:szCs w:val="22"/>
        </w:rPr>
      </w:pPr>
    </w:p>
    <w:p w:rsidR="005F0DA4" w:rsidRPr="00ED3944" w:rsidRDefault="005F0DA4" w:rsidP="005F0DA4">
      <w:pPr>
        <w:ind w:left="705" w:hanging="705"/>
        <w:jc w:val="both"/>
        <w:rPr>
          <w:sz w:val="22"/>
          <w:szCs w:val="22"/>
        </w:rPr>
      </w:pPr>
      <w:r w:rsidRPr="00ED3944">
        <w:rPr>
          <w:sz w:val="22"/>
          <w:szCs w:val="22"/>
        </w:rPr>
        <w:t>3.1</w:t>
      </w:r>
      <w:r w:rsidRPr="00ED3944">
        <w:rPr>
          <w:sz w:val="22"/>
          <w:szCs w:val="22"/>
        </w:rPr>
        <w:tab/>
      </w:r>
      <w:r w:rsidRPr="00ED3944">
        <w:rPr>
          <w:sz w:val="22"/>
          <w:szCs w:val="22"/>
        </w:rPr>
        <w:tab/>
        <w:t xml:space="preserve">A adoção do pregão como modalidade de licitação para a contratação do objeto em tela, consiste do fato dos serviços enquadrarem-se na categoria de serviços comuns. Pela definição legal consideram-se comuns </w:t>
      </w:r>
      <w:r w:rsidRPr="00ED3944">
        <w:rPr>
          <w:b/>
          <w:sz w:val="22"/>
          <w:szCs w:val="22"/>
        </w:rPr>
        <w:t>“</w:t>
      </w:r>
      <w:r w:rsidRPr="00ED3944">
        <w:rPr>
          <w:i/>
          <w:iCs/>
          <w:sz w:val="22"/>
          <w:szCs w:val="22"/>
        </w:rPr>
        <w:t xml:space="preserve">aqueles cujos padrões de desempenho e qualidade possam ser objetivamente definidos pelo edital, por meio de especificações usuais no mercado.” Parágrafo único do Art. </w:t>
      </w:r>
      <w:r w:rsidRPr="00ED3944">
        <w:rPr>
          <w:sz w:val="22"/>
          <w:szCs w:val="22"/>
        </w:rPr>
        <w:t xml:space="preserve">1º da Lei 10.520/05. </w:t>
      </w:r>
    </w:p>
    <w:p w:rsidR="005F0DA4" w:rsidRPr="00ED3944" w:rsidRDefault="005F0DA4" w:rsidP="005F0DA4">
      <w:pPr>
        <w:ind w:left="705" w:hanging="705"/>
        <w:rPr>
          <w:sz w:val="22"/>
          <w:szCs w:val="22"/>
        </w:rPr>
      </w:pPr>
    </w:p>
    <w:p w:rsidR="005F0DA4" w:rsidRPr="00ED3944" w:rsidRDefault="005F0DA4" w:rsidP="005F0DA4">
      <w:pPr>
        <w:ind w:left="705" w:hanging="705"/>
        <w:jc w:val="both"/>
        <w:rPr>
          <w:sz w:val="22"/>
          <w:szCs w:val="22"/>
        </w:rPr>
      </w:pPr>
      <w:r w:rsidRPr="00ED3944">
        <w:rPr>
          <w:sz w:val="22"/>
          <w:szCs w:val="22"/>
        </w:rPr>
        <w:t>3.2</w:t>
      </w:r>
      <w:r w:rsidRPr="00ED3944">
        <w:rPr>
          <w:sz w:val="22"/>
          <w:szCs w:val="22"/>
        </w:rPr>
        <w:tab/>
        <w:t xml:space="preserve">A concisão dessa definição torna necessária a análise de entendimento de doutrinadores sobre essa questão: </w:t>
      </w:r>
    </w:p>
    <w:p w:rsidR="005F0DA4" w:rsidRPr="00ED3944" w:rsidRDefault="005F0DA4" w:rsidP="005F0DA4">
      <w:pPr>
        <w:ind w:left="705" w:hanging="705"/>
        <w:rPr>
          <w:sz w:val="22"/>
          <w:szCs w:val="22"/>
        </w:rPr>
      </w:pPr>
    </w:p>
    <w:p w:rsidR="005F0DA4" w:rsidRPr="00ED3944" w:rsidRDefault="005F0DA4" w:rsidP="005F0DA4">
      <w:pPr>
        <w:numPr>
          <w:ilvl w:val="2"/>
          <w:numId w:val="14"/>
        </w:numPr>
        <w:jc w:val="both"/>
        <w:rPr>
          <w:rFonts w:eastAsia="MyriadPro-Regular"/>
          <w:sz w:val="22"/>
          <w:szCs w:val="22"/>
        </w:rPr>
      </w:pPr>
      <w:r w:rsidRPr="00ED3944">
        <w:rPr>
          <w:rFonts w:eastAsia="MyriadPro-Regular"/>
          <w:sz w:val="22"/>
          <w:szCs w:val="22"/>
        </w:rPr>
        <w:t xml:space="preserve">Para Marçal </w:t>
      </w:r>
      <w:proofErr w:type="spellStart"/>
      <w:r w:rsidRPr="00ED3944">
        <w:rPr>
          <w:rFonts w:eastAsia="MyriadPro-Regular"/>
          <w:sz w:val="22"/>
          <w:szCs w:val="22"/>
        </w:rPr>
        <w:t>Justen</w:t>
      </w:r>
      <w:proofErr w:type="spellEnd"/>
      <w:r w:rsidRPr="00ED3944">
        <w:rPr>
          <w:rFonts w:eastAsia="MyriadPro-Regular"/>
          <w:sz w:val="22"/>
          <w:szCs w:val="22"/>
        </w:rPr>
        <w:t xml:space="preserve"> Filho, “</w:t>
      </w:r>
      <w:r w:rsidRPr="00ED3944">
        <w:rPr>
          <w:rFonts w:eastAsia="MyriadPro-Regular"/>
          <w:i/>
          <w:sz w:val="22"/>
          <w:szCs w:val="22"/>
        </w:rPr>
        <w:t>o bem ou serviço é comum quando a Administração não formula exigências especificas para uma contratação determinada, mas se vale dos bens ou serviços tal como disponíveis no mercado</w:t>
      </w:r>
      <w:r w:rsidRPr="00ED3944">
        <w:rPr>
          <w:rFonts w:eastAsia="MyriadPro-Regular"/>
          <w:sz w:val="22"/>
          <w:szCs w:val="22"/>
        </w:rPr>
        <w:t xml:space="preserve">” (Pregão: Comentários a Legislação do Pregão Comum e Eletrônico - 4a ed., São Paulo: Renovar, 2005, p. 26). Aduz ainda o doutrinador: </w:t>
      </w:r>
      <w:r w:rsidRPr="00ED3944">
        <w:rPr>
          <w:rFonts w:eastAsia="MyriadPro-Regular"/>
          <w:i/>
          <w:sz w:val="22"/>
          <w:szCs w:val="22"/>
        </w:rPr>
        <w:t>“bem ou serviço comum é aquele que se apresenta sob identidade e características padronizadas e que se encontra disponível a qualquer tempo, num mercado próprio</w:t>
      </w:r>
      <w:r w:rsidRPr="00ED3944">
        <w:rPr>
          <w:rFonts w:eastAsia="MyriadPro-Regular"/>
          <w:sz w:val="22"/>
          <w:szCs w:val="22"/>
        </w:rPr>
        <w:t>”.</w:t>
      </w:r>
    </w:p>
    <w:p w:rsidR="005F0DA4" w:rsidRPr="00ED3944" w:rsidRDefault="005F0DA4" w:rsidP="005F0DA4">
      <w:pPr>
        <w:ind w:left="704"/>
        <w:rPr>
          <w:rFonts w:eastAsia="MyriadPro-Regular"/>
          <w:sz w:val="22"/>
          <w:szCs w:val="22"/>
        </w:rPr>
      </w:pPr>
    </w:p>
    <w:p w:rsidR="005F0DA4" w:rsidRPr="00ED3944" w:rsidRDefault="005F0DA4" w:rsidP="00224D33">
      <w:pPr>
        <w:ind w:left="1416" w:hanging="705"/>
        <w:jc w:val="both"/>
        <w:rPr>
          <w:sz w:val="22"/>
          <w:szCs w:val="22"/>
        </w:rPr>
      </w:pPr>
      <w:r w:rsidRPr="00ED3944">
        <w:rPr>
          <w:sz w:val="22"/>
          <w:szCs w:val="22"/>
        </w:rPr>
        <w:lastRenderedPageBreak/>
        <w:t>3.2.2</w:t>
      </w:r>
      <w:r w:rsidRPr="00ED3944">
        <w:rPr>
          <w:sz w:val="22"/>
          <w:szCs w:val="22"/>
        </w:rPr>
        <w:tab/>
        <w:t>Jessé Torres Pereira Junior observa que: “</w:t>
      </w:r>
      <w:r w:rsidRPr="00ED3944">
        <w:rPr>
          <w:i/>
          <w:iCs/>
          <w:sz w:val="22"/>
          <w:szCs w:val="22"/>
        </w:rPr>
        <w:t xml:space="preserve">Em aproximação inicial do tema, pareceu que ‘comum’ também sugeria simplicidade. Percebe-se, a seguir, que não. O objeto pode portar complexidade técnica e ainda assim ser ‘comum’, no sentido de que essa técnica é perfeitamente conhecida, dominada e oferecida pelo mercado. Sendo tal técnica bastante para atender às necessidades da Administração, a modalidade pregão é cabível a despeito da maior sofisticação do objeto. </w:t>
      </w:r>
      <w:r w:rsidRPr="00ED3944">
        <w:rPr>
          <w:sz w:val="22"/>
          <w:szCs w:val="22"/>
        </w:rPr>
        <w:t xml:space="preserve">PEREIRA JUNIOR, Jessé Torres. </w:t>
      </w:r>
      <w:r w:rsidRPr="00ED3944">
        <w:rPr>
          <w:i/>
          <w:iCs/>
          <w:sz w:val="22"/>
          <w:szCs w:val="22"/>
        </w:rPr>
        <w:t xml:space="preserve">Comentários à Lei das Licitações e Contratações da Administração Pública. </w:t>
      </w:r>
      <w:proofErr w:type="gramStart"/>
      <w:r w:rsidRPr="00ED3944">
        <w:rPr>
          <w:sz w:val="22"/>
          <w:szCs w:val="22"/>
        </w:rPr>
        <w:t>6</w:t>
      </w:r>
      <w:proofErr w:type="gramEnd"/>
      <w:r w:rsidRPr="00ED3944">
        <w:rPr>
          <w:sz w:val="22"/>
          <w:szCs w:val="22"/>
        </w:rPr>
        <w:t xml:space="preserve"> ed. Rio de Janeiro: Renovar, 2003. p.1006.”</w:t>
      </w:r>
    </w:p>
    <w:p w:rsidR="005F0DA4" w:rsidRPr="00ED3944" w:rsidRDefault="005F0DA4" w:rsidP="005F0DA4">
      <w:pPr>
        <w:numPr>
          <w:ilvl w:val="8"/>
          <w:numId w:val="15"/>
        </w:numPr>
        <w:ind w:left="1418" w:hanging="851"/>
        <w:jc w:val="both"/>
        <w:rPr>
          <w:sz w:val="22"/>
          <w:szCs w:val="22"/>
        </w:rPr>
      </w:pPr>
    </w:p>
    <w:p w:rsidR="005F0DA4" w:rsidRPr="00ED3944" w:rsidRDefault="005F0DA4" w:rsidP="005F0DA4">
      <w:pPr>
        <w:numPr>
          <w:ilvl w:val="1"/>
          <w:numId w:val="14"/>
        </w:numPr>
        <w:ind w:left="709" w:hanging="709"/>
        <w:jc w:val="both"/>
        <w:rPr>
          <w:sz w:val="22"/>
          <w:szCs w:val="22"/>
        </w:rPr>
      </w:pPr>
      <w:r w:rsidRPr="00ED3944">
        <w:rPr>
          <w:sz w:val="22"/>
          <w:szCs w:val="22"/>
        </w:rPr>
        <w:t>Ante ao exposto, amparada pela Lei 10.520/05 e doutrinadores acima, a presente contratação se faz possível na modalidade pregão visto que os serviços, objeto do presente Termo de Referência se amoldam ao conceito de serviços comuns.</w:t>
      </w:r>
    </w:p>
    <w:p w:rsidR="00A41506" w:rsidRPr="00ED3944" w:rsidRDefault="00A41506" w:rsidP="00A41506">
      <w:pPr>
        <w:tabs>
          <w:tab w:val="num" w:pos="720"/>
        </w:tabs>
        <w:jc w:val="both"/>
        <w:rPr>
          <w:rFonts w:cs="Arial"/>
          <w:b/>
          <w:sz w:val="22"/>
          <w:szCs w:val="22"/>
          <w:highlight w:val="yellow"/>
        </w:rPr>
      </w:pPr>
    </w:p>
    <w:p w:rsidR="00ED3944" w:rsidRPr="00ED3944" w:rsidRDefault="00ED3944" w:rsidP="00A41506">
      <w:pPr>
        <w:pStyle w:val="Recuodecorpodetexto"/>
        <w:tabs>
          <w:tab w:val="left" w:pos="720"/>
        </w:tabs>
        <w:spacing w:after="0"/>
        <w:ind w:left="0"/>
        <w:rPr>
          <w:rFonts w:cs="Arial"/>
          <w:b/>
          <w:sz w:val="22"/>
          <w:szCs w:val="22"/>
        </w:rPr>
      </w:pPr>
    </w:p>
    <w:p w:rsidR="00A41506" w:rsidRPr="00ED3944" w:rsidRDefault="0072670F" w:rsidP="00A41506">
      <w:pPr>
        <w:pStyle w:val="Recuodecorpodetexto"/>
        <w:tabs>
          <w:tab w:val="left" w:pos="720"/>
        </w:tabs>
        <w:spacing w:after="0"/>
        <w:ind w:left="0"/>
        <w:rPr>
          <w:rFonts w:cs="Arial"/>
          <w:b/>
          <w:sz w:val="22"/>
          <w:szCs w:val="22"/>
        </w:rPr>
      </w:pPr>
      <w:r w:rsidRPr="00ED3944">
        <w:rPr>
          <w:rFonts w:cs="Arial"/>
          <w:b/>
          <w:sz w:val="22"/>
          <w:szCs w:val="22"/>
        </w:rPr>
        <w:t>4</w:t>
      </w:r>
      <w:r w:rsidR="00A41506" w:rsidRPr="00ED3944">
        <w:rPr>
          <w:rFonts w:cs="Arial"/>
          <w:b/>
          <w:sz w:val="22"/>
          <w:szCs w:val="22"/>
        </w:rPr>
        <w:t>.</w:t>
      </w:r>
      <w:r w:rsidR="00A41506" w:rsidRPr="00ED3944">
        <w:rPr>
          <w:rFonts w:cs="Arial"/>
          <w:b/>
          <w:sz w:val="22"/>
          <w:szCs w:val="22"/>
        </w:rPr>
        <w:tab/>
        <w:t>FUNDAMENTO LEGAL</w:t>
      </w:r>
    </w:p>
    <w:p w:rsidR="00A41506" w:rsidRPr="00ED3944" w:rsidRDefault="00A41506" w:rsidP="00A41506">
      <w:pPr>
        <w:pStyle w:val="Recuodecorpodetexto"/>
        <w:tabs>
          <w:tab w:val="left" w:pos="0"/>
        </w:tabs>
        <w:spacing w:after="0"/>
        <w:ind w:left="0" w:hanging="720"/>
        <w:rPr>
          <w:rFonts w:cs="Arial"/>
          <w:b/>
          <w:sz w:val="22"/>
          <w:szCs w:val="22"/>
        </w:rPr>
      </w:pPr>
    </w:p>
    <w:p w:rsidR="00A41506" w:rsidRPr="00ED3944" w:rsidRDefault="00A41506" w:rsidP="0072670F">
      <w:pPr>
        <w:pStyle w:val="Corpodetexto"/>
        <w:numPr>
          <w:ilvl w:val="1"/>
          <w:numId w:val="17"/>
        </w:numPr>
        <w:spacing w:before="0" w:after="0"/>
        <w:rPr>
          <w:bCs/>
          <w:sz w:val="22"/>
          <w:szCs w:val="22"/>
        </w:rPr>
      </w:pPr>
      <w:r w:rsidRPr="00ED3944">
        <w:rPr>
          <w:bCs/>
          <w:sz w:val="22"/>
          <w:szCs w:val="22"/>
        </w:rPr>
        <w:t>A locação de imóvel obedecerá ao disposto:</w:t>
      </w:r>
    </w:p>
    <w:p w:rsidR="00A41506" w:rsidRPr="00ED3944" w:rsidRDefault="00A41506" w:rsidP="00A41506">
      <w:pPr>
        <w:pStyle w:val="Corpodetexto"/>
        <w:spacing w:before="0" w:after="0"/>
        <w:rPr>
          <w:bCs/>
          <w:sz w:val="22"/>
          <w:szCs w:val="22"/>
        </w:rPr>
      </w:pPr>
    </w:p>
    <w:p w:rsidR="00A41506" w:rsidRPr="00ED3944" w:rsidRDefault="00A41506" w:rsidP="00A41506">
      <w:pPr>
        <w:pStyle w:val="Corpodetexto"/>
        <w:numPr>
          <w:ilvl w:val="0"/>
          <w:numId w:val="2"/>
        </w:numPr>
        <w:spacing w:before="0" w:after="0"/>
        <w:ind w:left="1134" w:hanging="425"/>
        <w:rPr>
          <w:rFonts w:cs="Arial"/>
          <w:bCs/>
          <w:sz w:val="22"/>
          <w:szCs w:val="22"/>
        </w:rPr>
      </w:pPr>
      <w:proofErr w:type="gramStart"/>
      <w:r w:rsidRPr="00ED3944">
        <w:rPr>
          <w:rFonts w:cs="Arial"/>
          <w:bCs/>
          <w:sz w:val="22"/>
          <w:szCs w:val="22"/>
        </w:rPr>
        <w:t>na</w:t>
      </w:r>
      <w:proofErr w:type="gramEnd"/>
      <w:r w:rsidRPr="00ED3944">
        <w:rPr>
          <w:rFonts w:cs="Arial"/>
          <w:bCs/>
          <w:sz w:val="22"/>
          <w:szCs w:val="22"/>
        </w:rPr>
        <w:t xml:space="preserve"> Lei nº. 8.666 de 21.06.93 - </w:t>
      </w:r>
      <w:r w:rsidRPr="00ED3944">
        <w:rPr>
          <w:rFonts w:cs="Arial"/>
          <w:sz w:val="22"/>
          <w:szCs w:val="22"/>
        </w:rPr>
        <w:t>Estabelece normas gerais sobre licitações e contratos administrativos pertinentes a obras, serviços (inclusive de publicidade), compras, alienações e locações no âmbito dos Poderes da União, dos Estados, do Distrito Federal e dos Municípios;</w:t>
      </w:r>
    </w:p>
    <w:p w:rsidR="00A41506" w:rsidRPr="00ED3944" w:rsidRDefault="00A41506" w:rsidP="00A41506">
      <w:pPr>
        <w:pStyle w:val="Corpodetexto"/>
        <w:tabs>
          <w:tab w:val="num" w:pos="1260"/>
        </w:tabs>
        <w:spacing w:before="0" w:after="0"/>
        <w:ind w:left="1260" w:hanging="540"/>
        <w:rPr>
          <w:rFonts w:cs="Arial"/>
          <w:bCs/>
          <w:sz w:val="22"/>
          <w:szCs w:val="22"/>
        </w:rPr>
      </w:pPr>
    </w:p>
    <w:p w:rsidR="00A41506" w:rsidRPr="00ED3944" w:rsidRDefault="00A41506" w:rsidP="00A41506">
      <w:pPr>
        <w:numPr>
          <w:ilvl w:val="0"/>
          <w:numId w:val="2"/>
        </w:numPr>
        <w:ind w:left="1134" w:hanging="425"/>
        <w:jc w:val="both"/>
        <w:rPr>
          <w:rFonts w:cs="Arial"/>
          <w:sz w:val="22"/>
          <w:szCs w:val="22"/>
        </w:rPr>
      </w:pPr>
      <w:proofErr w:type="gramStart"/>
      <w:r w:rsidRPr="00ED3944">
        <w:rPr>
          <w:rFonts w:cs="Arial"/>
          <w:sz w:val="22"/>
          <w:szCs w:val="22"/>
        </w:rPr>
        <w:t>na</w:t>
      </w:r>
      <w:proofErr w:type="gramEnd"/>
      <w:r w:rsidRPr="00ED3944">
        <w:rPr>
          <w:rFonts w:cs="Arial"/>
          <w:sz w:val="22"/>
          <w:szCs w:val="22"/>
        </w:rPr>
        <w:t xml:space="preserve"> Lei nº. 10.520 de 17.07.02 - Institui, no âmbito da União, Estados, Distrito Federal e Municípios, nos termos do art. 37, inciso XXI, da Constituição Federal, modalidade de licitação denominada pregão, para aquisição de bens e serviços comuns, e dá outras providências;</w:t>
      </w:r>
    </w:p>
    <w:p w:rsidR="00A41506" w:rsidRPr="00ED3944" w:rsidRDefault="00A41506" w:rsidP="00A41506">
      <w:pPr>
        <w:jc w:val="both"/>
        <w:rPr>
          <w:rFonts w:cs="Arial"/>
          <w:sz w:val="22"/>
          <w:szCs w:val="22"/>
        </w:rPr>
      </w:pPr>
    </w:p>
    <w:p w:rsidR="00A41506" w:rsidRPr="00ED3944" w:rsidRDefault="00A41506" w:rsidP="00A41506">
      <w:pPr>
        <w:numPr>
          <w:ilvl w:val="0"/>
          <w:numId w:val="2"/>
        </w:numPr>
        <w:ind w:left="1134" w:hanging="425"/>
        <w:jc w:val="both"/>
        <w:rPr>
          <w:rFonts w:cs="Arial"/>
          <w:sz w:val="22"/>
          <w:szCs w:val="22"/>
        </w:rPr>
      </w:pPr>
      <w:proofErr w:type="gramStart"/>
      <w:r w:rsidRPr="00ED3944">
        <w:rPr>
          <w:rFonts w:cs="Arial"/>
          <w:sz w:val="22"/>
          <w:szCs w:val="22"/>
        </w:rPr>
        <w:t>no</w:t>
      </w:r>
      <w:proofErr w:type="gramEnd"/>
      <w:r w:rsidRPr="00ED3944">
        <w:rPr>
          <w:rFonts w:cs="Arial"/>
          <w:sz w:val="22"/>
          <w:szCs w:val="22"/>
        </w:rPr>
        <w:t xml:space="preserve"> Decreto nº. 3.555 de 08.08.00, com suas alterações posteriores - Regulamenta para a modalidade de licitação denominada pregão, a aquisição de bens e serviços comuns; </w:t>
      </w:r>
    </w:p>
    <w:p w:rsidR="007411BC" w:rsidRPr="00ED3944" w:rsidRDefault="007411BC" w:rsidP="00A41506">
      <w:pPr>
        <w:jc w:val="both"/>
        <w:rPr>
          <w:rFonts w:cs="Arial"/>
          <w:sz w:val="22"/>
          <w:szCs w:val="22"/>
        </w:rPr>
      </w:pPr>
    </w:p>
    <w:p w:rsidR="00A41506" w:rsidRPr="00ED3944" w:rsidRDefault="00A41506" w:rsidP="00A41506">
      <w:pPr>
        <w:numPr>
          <w:ilvl w:val="0"/>
          <w:numId w:val="2"/>
        </w:numPr>
        <w:ind w:left="1260" w:hanging="551"/>
        <w:jc w:val="both"/>
        <w:rPr>
          <w:rFonts w:cs="Arial"/>
          <w:sz w:val="22"/>
          <w:szCs w:val="22"/>
        </w:rPr>
      </w:pPr>
      <w:proofErr w:type="gramStart"/>
      <w:r w:rsidRPr="00ED3944">
        <w:rPr>
          <w:rFonts w:cs="Arial"/>
          <w:sz w:val="22"/>
          <w:szCs w:val="22"/>
        </w:rPr>
        <w:t>no</w:t>
      </w:r>
      <w:proofErr w:type="gramEnd"/>
      <w:r w:rsidRPr="00ED3944">
        <w:rPr>
          <w:rFonts w:cs="Arial"/>
          <w:sz w:val="22"/>
          <w:szCs w:val="22"/>
        </w:rPr>
        <w:t xml:space="preserve"> Decreto nº. 3.722 de 09.01.01 - </w:t>
      </w:r>
      <w:proofErr w:type="gramStart"/>
      <w:r w:rsidRPr="00ED3944">
        <w:rPr>
          <w:rFonts w:cs="Arial"/>
          <w:sz w:val="22"/>
          <w:szCs w:val="22"/>
        </w:rPr>
        <w:t>Regulamenta</w:t>
      </w:r>
      <w:proofErr w:type="gramEnd"/>
      <w:r w:rsidRPr="00ED3944">
        <w:rPr>
          <w:rFonts w:cs="Arial"/>
          <w:sz w:val="22"/>
          <w:szCs w:val="22"/>
        </w:rPr>
        <w:t xml:space="preserve"> o art. 34 da Lei nº 8.666, de 21 de junho de 1993, e dispõe sobre o Sistema de Cadastramento Unificado de Fornecedores – SICAF;</w:t>
      </w:r>
    </w:p>
    <w:p w:rsidR="00B40BEA" w:rsidRPr="00ED3944" w:rsidRDefault="00B40BEA" w:rsidP="00B40BEA">
      <w:pPr>
        <w:pStyle w:val="PargrafodaLista"/>
        <w:rPr>
          <w:rFonts w:cs="Arial"/>
          <w:sz w:val="22"/>
          <w:szCs w:val="22"/>
        </w:rPr>
      </w:pPr>
    </w:p>
    <w:p w:rsidR="00A41506" w:rsidRPr="00ED3944" w:rsidRDefault="00A41506" w:rsidP="00A41506">
      <w:pPr>
        <w:numPr>
          <w:ilvl w:val="0"/>
          <w:numId w:val="2"/>
        </w:numPr>
        <w:ind w:left="1260" w:hanging="540"/>
        <w:jc w:val="both"/>
        <w:rPr>
          <w:rFonts w:cs="Arial"/>
          <w:sz w:val="22"/>
          <w:szCs w:val="22"/>
        </w:rPr>
      </w:pPr>
      <w:proofErr w:type="gramStart"/>
      <w:r w:rsidRPr="00ED3944">
        <w:rPr>
          <w:rFonts w:cs="Arial"/>
          <w:sz w:val="22"/>
          <w:szCs w:val="22"/>
        </w:rPr>
        <w:t>no</w:t>
      </w:r>
      <w:proofErr w:type="gramEnd"/>
      <w:r w:rsidRPr="00ED3944">
        <w:rPr>
          <w:rFonts w:cs="Arial"/>
          <w:sz w:val="22"/>
          <w:szCs w:val="22"/>
        </w:rPr>
        <w:t xml:space="preserve"> Decreto nº. 5.450 de 31.05.05 - Regulamenta o pregão, na forma eletrônica, para aquisição de bens e serviços comuns, e dá outras providências;</w:t>
      </w:r>
    </w:p>
    <w:p w:rsidR="00A41506" w:rsidRPr="00ED3944" w:rsidRDefault="00A41506" w:rsidP="00A41506">
      <w:pPr>
        <w:jc w:val="both"/>
        <w:rPr>
          <w:rFonts w:cs="Arial"/>
          <w:sz w:val="22"/>
          <w:szCs w:val="22"/>
        </w:rPr>
      </w:pPr>
    </w:p>
    <w:p w:rsidR="00A41506" w:rsidRPr="00ED3944" w:rsidRDefault="00A41506" w:rsidP="00A41506">
      <w:pPr>
        <w:numPr>
          <w:ilvl w:val="0"/>
          <w:numId w:val="2"/>
        </w:numPr>
        <w:ind w:left="1276" w:hanging="567"/>
        <w:jc w:val="both"/>
        <w:rPr>
          <w:rFonts w:cs="Arial"/>
          <w:sz w:val="22"/>
          <w:szCs w:val="22"/>
        </w:rPr>
      </w:pPr>
      <w:proofErr w:type="gramStart"/>
      <w:r w:rsidRPr="00ED3944">
        <w:rPr>
          <w:rFonts w:cs="Arial"/>
          <w:sz w:val="22"/>
          <w:szCs w:val="22"/>
        </w:rPr>
        <w:t>na</w:t>
      </w:r>
      <w:proofErr w:type="gramEnd"/>
      <w:r w:rsidR="00D80B8B" w:rsidRPr="00ED3944">
        <w:rPr>
          <w:rFonts w:cs="Arial"/>
          <w:sz w:val="22"/>
          <w:szCs w:val="22"/>
        </w:rPr>
        <w:t xml:space="preserve"> </w:t>
      </w:r>
      <w:r w:rsidRPr="00ED3944">
        <w:rPr>
          <w:rFonts w:cs="Arial"/>
          <w:bCs/>
          <w:sz w:val="22"/>
          <w:szCs w:val="22"/>
        </w:rPr>
        <w:t xml:space="preserve">Instrução Normativa SLTI/MP nº. 02 de 11.10.10 - </w:t>
      </w:r>
      <w:r w:rsidRPr="00ED3944">
        <w:rPr>
          <w:sz w:val="22"/>
          <w:szCs w:val="22"/>
        </w:rPr>
        <w:t>Estabelece normas para o funcionamento do Sistema de Cadastramento Unificado de Fornecedores - SICAF no âmbito dos órgãos e entidades integrantes do Sistema de Serviços Gerais – SISG.</w:t>
      </w:r>
    </w:p>
    <w:p w:rsidR="00A41506" w:rsidRPr="00ED3944" w:rsidRDefault="00A41506" w:rsidP="00A41506">
      <w:pPr>
        <w:pStyle w:val="PargrafodaLista"/>
        <w:rPr>
          <w:rFonts w:cs="Arial"/>
          <w:sz w:val="22"/>
          <w:szCs w:val="22"/>
        </w:rPr>
      </w:pPr>
    </w:p>
    <w:p w:rsidR="00A41506" w:rsidRPr="00ED3944" w:rsidRDefault="00A41506" w:rsidP="00A41506">
      <w:pPr>
        <w:numPr>
          <w:ilvl w:val="0"/>
          <w:numId w:val="2"/>
        </w:numPr>
        <w:ind w:left="1276" w:hanging="567"/>
        <w:jc w:val="both"/>
        <w:rPr>
          <w:rFonts w:cs="Arial"/>
          <w:sz w:val="22"/>
          <w:szCs w:val="22"/>
        </w:rPr>
      </w:pPr>
      <w:r w:rsidRPr="00ED3944">
        <w:rPr>
          <w:rFonts w:cs="Arial"/>
          <w:sz w:val="22"/>
          <w:szCs w:val="22"/>
        </w:rPr>
        <w:t>Na Orientação Normativa nº 6, de 01/04/2009, do Advogado-Geral da união.</w:t>
      </w:r>
    </w:p>
    <w:p w:rsidR="00A41506" w:rsidRPr="00ED3944" w:rsidRDefault="00A41506" w:rsidP="00A41506">
      <w:pPr>
        <w:pStyle w:val="PargrafodaLista"/>
        <w:rPr>
          <w:rFonts w:cs="Arial"/>
          <w:sz w:val="22"/>
          <w:szCs w:val="22"/>
        </w:rPr>
      </w:pPr>
    </w:p>
    <w:p w:rsidR="00A41506" w:rsidRDefault="00907759" w:rsidP="00A41506">
      <w:pPr>
        <w:numPr>
          <w:ilvl w:val="0"/>
          <w:numId w:val="2"/>
        </w:numPr>
        <w:ind w:left="1276" w:hanging="567"/>
        <w:jc w:val="both"/>
        <w:rPr>
          <w:rFonts w:cs="Arial"/>
          <w:sz w:val="22"/>
          <w:szCs w:val="22"/>
        </w:rPr>
      </w:pPr>
      <w:r w:rsidRPr="00ED3944">
        <w:rPr>
          <w:rFonts w:cs="Arial"/>
          <w:sz w:val="22"/>
          <w:szCs w:val="22"/>
        </w:rPr>
        <w:t>Na</w:t>
      </w:r>
      <w:r w:rsidR="00A41506" w:rsidRPr="00ED3944">
        <w:rPr>
          <w:rFonts w:cs="Arial"/>
          <w:sz w:val="22"/>
          <w:szCs w:val="22"/>
        </w:rPr>
        <w:t xml:space="preserve"> Lei nº 8.245 de 1991, </w:t>
      </w:r>
      <w:r w:rsidR="00562FB5" w:rsidRPr="00ED3944">
        <w:rPr>
          <w:rFonts w:cs="Arial"/>
          <w:sz w:val="22"/>
          <w:szCs w:val="22"/>
        </w:rPr>
        <w:t xml:space="preserve">bem como suas alterações, </w:t>
      </w:r>
      <w:r w:rsidR="00A41506" w:rsidRPr="00ED3944">
        <w:rPr>
          <w:rFonts w:cs="Arial"/>
          <w:sz w:val="22"/>
          <w:szCs w:val="22"/>
        </w:rPr>
        <w:t>no que tange à vigência dos contratos de locação firmados, nos quais a Administração Pública é locatária</w:t>
      </w:r>
      <w:r w:rsidR="00852F4B" w:rsidRPr="00ED3944">
        <w:rPr>
          <w:rFonts w:cs="Arial"/>
          <w:sz w:val="22"/>
          <w:szCs w:val="22"/>
        </w:rPr>
        <w:t xml:space="preserve">, </w:t>
      </w:r>
      <w:r w:rsidR="00852F4B" w:rsidRPr="00ED3944">
        <w:rPr>
          <w:color w:val="000000"/>
          <w:sz w:val="22"/>
          <w:szCs w:val="22"/>
        </w:rPr>
        <w:t>assim como por legislação subseqüente que lhes venha consolidar ou realizar novas alterações</w:t>
      </w:r>
      <w:r w:rsidR="00852F4B" w:rsidRPr="00ED3944">
        <w:rPr>
          <w:rFonts w:cs="Arial"/>
          <w:sz w:val="22"/>
          <w:szCs w:val="22"/>
        </w:rPr>
        <w:t xml:space="preserve"> e, nos casos em que couber, o Código Civil Brasileiro</w:t>
      </w:r>
      <w:r w:rsidR="00A41506" w:rsidRPr="00ED3944">
        <w:rPr>
          <w:rFonts w:cs="Arial"/>
          <w:sz w:val="22"/>
          <w:szCs w:val="22"/>
        </w:rPr>
        <w:t>.</w:t>
      </w:r>
    </w:p>
    <w:p w:rsidR="009E5457" w:rsidRDefault="009E5457" w:rsidP="009E5457">
      <w:pPr>
        <w:pStyle w:val="PargrafodaLista"/>
        <w:rPr>
          <w:rFonts w:cs="Arial"/>
          <w:sz w:val="22"/>
          <w:szCs w:val="22"/>
        </w:rPr>
      </w:pPr>
    </w:p>
    <w:p w:rsidR="009E5457" w:rsidRDefault="009E5457" w:rsidP="00A41506">
      <w:pPr>
        <w:numPr>
          <w:ilvl w:val="0"/>
          <w:numId w:val="2"/>
        </w:numPr>
        <w:ind w:left="1276" w:hanging="567"/>
        <w:jc w:val="both"/>
        <w:rPr>
          <w:rFonts w:cs="Arial"/>
          <w:sz w:val="22"/>
          <w:szCs w:val="22"/>
        </w:rPr>
      </w:pPr>
      <w:r w:rsidRPr="000F3411">
        <w:rPr>
          <w:rFonts w:cs="Arial"/>
          <w:sz w:val="22"/>
          <w:szCs w:val="22"/>
        </w:rPr>
        <w:t xml:space="preserve">Na Instrução Normativa </w:t>
      </w:r>
      <w:r w:rsidR="000F3411" w:rsidRPr="000F3411">
        <w:rPr>
          <w:rFonts w:cs="Arial"/>
          <w:bCs/>
          <w:sz w:val="22"/>
          <w:szCs w:val="22"/>
        </w:rPr>
        <w:t xml:space="preserve">SLTI/MP </w:t>
      </w:r>
      <w:r w:rsidRPr="000F3411">
        <w:rPr>
          <w:rFonts w:cs="Arial"/>
          <w:sz w:val="22"/>
          <w:szCs w:val="22"/>
        </w:rPr>
        <w:t>nº 02/2008</w:t>
      </w:r>
      <w:r w:rsidR="000F3411" w:rsidRPr="000F3411">
        <w:rPr>
          <w:rFonts w:cs="Arial"/>
          <w:sz w:val="22"/>
          <w:szCs w:val="22"/>
        </w:rPr>
        <w:t xml:space="preserve"> - </w:t>
      </w:r>
      <w:r w:rsidR="000F3411" w:rsidRPr="000F3411">
        <w:rPr>
          <w:color w:val="000000"/>
          <w:sz w:val="22"/>
          <w:szCs w:val="22"/>
        </w:rPr>
        <w:t>Disciplina a contratação de serviços, continuados ou não, por órgãos ou entidades integrantes do Sistema de Serviços Gerais – SISG,</w:t>
      </w:r>
      <w:r w:rsidRPr="000F3411">
        <w:rPr>
          <w:rFonts w:cs="Arial"/>
          <w:sz w:val="22"/>
          <w:szCs w:val="22"/>
        </w:rPr>
        <w:t xml:space="preserve"> e suas alterações.</w:t>
      </w:r>
    </w:p>
    <w:p w:rsidR="000F3411" w:rsidRDefault="000F3411" w:rsidP="000F3411">
      <w:pPr>
        <w:pStyle w:val="PargrafodaLista"/>
        <w:rPr>
          <w:rFonts w:cs="Arial"/>
          <w:sz w:val="22"/>
          <w:szCs w:val="22"/>
        </w:rPr>
      </w:pPr>
    </w:p>
    <w:p w:rsidR="00A41506" w:rsidRPr="00ED3944" w:rsidRDefault="0072670F" w:rsidP="00A41506">
      <w:pPr>
        <w:ind w:left="720" w:hanging="720"/>
        <w:jc w:val="both"/>
        <w:rPr>
          <w:rFonts w:cs="Arial"/>
          <w:b/>
          <w:color w:val="000000"/>
          <w:sz w:val="22"/>
          <w:szCs w:val="22"/>
        </w:rPr>
      </w:pPr>
      <w:r w:rsidRPr="00ED3944">
        <w:rPr>
          <w:rFonts w:cs="Arial"/>
          <w:b/>
          <w:color w:val="000000"/>
          <w:sz w:val="22"/>
          <w:szCs w:val="22"/>
        </w:rPr>
        <w:lastRenderedPageBreak/>
        <w:t>5</w:t>
      </w:r>
      <w:r w:rsidR="00A41506" w:rsidRPr="00ED3944">
        <w:rPr>
          <w:rFonts w:cs="Arial"/>
          <w:b/>
          <w:color w:val="000000"/>
          <w:sz w:val="22"/>
          <w:szCs w:val="22"/>
        </w:rPr>
        <w:t>.</w:t>
      </w:r>
      <w:r w:rsidR="00A41506" w:rsidRPr="00ED3944">
        <w:rPr>
          <w:rFonts w:cs="Arial"/>
          <w:b/>
          <w:color w:val="000000"/>
          <w:sz w:val="22"/>
          <w:szCs w:val="22"/>
        </w:rPr>
        <w:tab/>
        <w:t>DO OBJETO</w:t>
      </w:r>
    </w:p>
    <w:p w:rsidR="00A41506" w:rsidRPr="00ED3944" w:rsidRDefault="00A41506" w:rsidP="00A41506">
      <w:pPr>
        <w:ind w:left="540" w:hanging="540"/>
        <w:jc w:val="both"/>
        <w:rPr>
          <w:rFonts w:cs="Arial"/>
          <w:color w:val="000000"/>
          <w:sz w:val="22"/>
          <w:szCs w:val="22"/>
        </w:rPr>
      </w:pPr>
    </w:p>
    <w:p w:rsidR="00A41506" w:rsidRPr="00ED3944" w:rsidRDefault="0072670F" w:rsidP="0072670F">
      <w:pPr>
        <w:ind w:left="705" w:hanging="705"/>
        <w:jc w:val="both"/>
        <w:rPr>
          <w:rFonts w:cs="Arial"/>
          <w:color w:val="000000"/>
          <w:sz w:val="22"/>
          <w:szCs w:val="22"/>
        </w:rPr>
      </w:pPr>
      <w:r w:rsidRPr="00ED3944">
        <w:rPr>
          <w:rFonts w:cs="Arial"/>
          <w:sz w:val="22"/>
          <w:szCs w:val="22"/>
        </w:rPr>
        <w:t>5.1.</w:t>
      </w:r>
      <w:r w:rsidRPr="00ED3944">
        <w:rPr>
          <w:rFonts w:cs="Arial"/>
          <w:sz w:val="22"/>
          <w:szCs w:val="22"/>
        </w:rPr>
        <w:tab/>
      </w:r>
      <w:r w:rsidR="00A41506" w:rsidRPr="00ED3944">
        <w:rPr>
          <w:rFonts w:cs="Arial"/>
          <w:sz w:val="22"/>
          <w:szCs w:val="22"/>
        </w:rPr>
        <w:t xml:space="preserve">Locação de imóvel </w:t>
      </w:r>
      <w:r w:rsidR="000F3411">
        <w:rPr>
          <w:rFonts w:cs="Arial"/>
          <w:sz w:val="22"/>
          <w:szCs w:val="22"/>
        </w:rPr>
        <w:t xml:space="preserve">comercial </w:t>
      </w:r>
      <w:r w:rsidR="00A41506" w:rsidRPr="00ED3944">
        <w:rPr>
          <w:rFonts w:cs="Arial"/>
          <w:sz w:val="22"/>
          <w:szCs w:val="22"/>
        </w:rPr>
        <w:t>para abrigar a Sede Administrativa</w:t>
      </w:r>
      <w:r w:rsidR="000F3411">
        <w:rPr>
          <w:rFonts w:cs="Arial"/>
          <w:sz w:val="22"/>
          <w:szCs w:val="22"/>
        </w:rPr>
        <w:t xml:space="preserve"> Conjunta</w:t>
      </w:r>
      <w:r w:rsidR="00A41506" w:rsidRPr="00ED3944">
        <w:rPr>
          <w:rFonts w:cs="Arial"/>
          <w:sz w:val="22"/>
          <w:szCs w:val="22"/>
        </w:rPr>
        <w:t xml:space="preserve"> da APA </w:t>
      </w:r>
      <w:r w:rsidR="001155B8">
        <w:rPr>
          <w:rFonts w:cs="Arial"/>
          <w:sz w:val="22"/>
          <w:szCs w:val="22"/>
        </w:rPr>
        <w:t>Ilhas e Várzeas do Rio Paraná</w:t>
      </w:r>
      <w:r w:rsidR="006E2F51">
        <w:rPr>
          <w:rFonts w:cs="Arial"/>
          <w:sz w:val="22"/>
          <w:szCs w:val="22"/>
        </w:rPr>
        <w:t xml:space="preserve"> e do </w:t>
      </w:r>
      <w:r w:rsidR="000F3411">
        <w:rPr>
          <w:rFonts w:cs="Arial"/>
          <w:sz w:val="22"/>
          <w:szCs w:val="22"/>
        </w:rPr>
        <w:t>PARNA</w:t>
      </w:r>
      <w:r w:rsidR="006E2F51">
        <w:rPr>
          <w:rFonts w:cs="Arial"/>
          <w:sz w:val="22"/>
          <w:szCs w:val="22"/>
        </w:rPr>
        <w:t xml:space="preserve"> Ilha Grande</w:t>
      </w:r>
      <w:r w:rsidR="00A41506" w:rsidRPr="00ED3944">
        <w:rPr>
          <w:rFonts w:cs="Arial"/>
          <w:sz w:val="22"/>
          <w:szCs w:val="22"/>
        </w:rPr>
        <w:t xml:space="preserve">, </w:t>
      </w:r>
      <w:r w:rsidR="00907759" w:rsidRPr="00ED3944">
        <w:rPr>
          <w:rFonts w:cs="Arial"/>
          <w:sz w:val="22"/>
          <w:szCs w:val="22"/>
        </w:rPr>
        <w:t xml:space="preserve">por um período de </w:t>
      </w:r>
      <w:r w:rsidR="000F3411">
        <w:rPr>
          <w:rFonts w:cs="Arial"/>
          <w:sz w:val="22"/>
          <w:szCs w:val="22"/>
        </w:rPr>
        <w:t>60</w:t>
      </w:r>
      <w:r w:rsidR="00907759" w:rsidRPr="00ED3944">
        <w:rPr>
          <w:rFonts w:cs="Arial"/>
          <w:sz w:val="22"/>
          <w:szCs w:val="22"/>
        </w:rPr>
        <w:t xml:space="preserve"> (</w:t>
      </w:r>
      <w:r w:rsidR="000F3411">
        <w:rPr>
          <w:rFonts w:cs="Arial"/>
          <w:sz w:val="22"/>
          <w:szCs w:val="22"/>
        </w:rPr>
        <w:t>sessenta</w:t>
      </w:r>
      <w:r w:rsidR="00907759" w:rsidRPr="00ED3944">
        <w:rPr>
          <w:rFonts w:cs="Arial"/>
          <w:sz w:val="22"/>
          <w:szCs w:val="22"/>
        </w:rPr>
        <w:t>) meses, podendo ser prorrogado conforme a legislação vigente, e de acordo com as</w:t>
      </w:r>
      <w:r w:rsidR="00A41506" w:rsidRPr="00ED3944">
        <w:rPr>
          <w:rFonts w:cs="Arial"/>
          <w:color w:val="000000"/>
          <w:sz w:val="22"/>
          <w:szCs w:val="22"/>
        </w:rPr>
        <w:t xml:space="preserve"> condições e exigências estabelecidas </w:t>
      </w:r>
      <w:r w:rsidR="00CF41D4" w:rsidRPr="00ED3944">
        <w:rPr>
          <w:rFonts w:cs="Arial"/>
          <w:color w:val="000000"/>
          <w:sz w:val="22"/>
          <w:szCs w:val="22"/>
        </w:rPr>
        <w:t>abaixo:</w:t>
      </w:r>
    </w:p>
    <w:p w:rsidR="00B05104" w:rsidRPr="00ED3944" w:rsidRDefault="00B05104" w:rsidP="0072670F">
      <w:pPr>
        <w:ind w:left="705" w:hanging="705"/>
        <w:jc w:val="both"/>
        <w:rPr>
          <w:rFonts w:cs="Arial"/>
          <w:sz w:val="22"/>
          <w:szCs w:val="22"/>
        </w:rPr>
      </w:pPr>
    </w:p>
    <w:p w:rsidR="001B3AEF" w:rsidRDefault="002F44D8" w:rsidP="000F3411">
      <w:pPr>
        <w:ind w:left="1410" w:hanging="705"/>
        <w:jc w:val="both"/>
        <w:rPr>
          <w:rFonts w:cs="Arial"/>
          <w:sz w:val="22"/>
          <w:szCs w:val="22"/>
        </w:rPr>
      </w:pPr>
      <w:r>
        <w:rPr>
          <w:rFonts w:cs="Arial"/>
          <w:sz w:val="22"/>
          <w:szCs w:val="22"/>
        </w:rPr>
        <w:t>5.1.1.</w:t>
      </w:r>
      <w:r>
        <w:rPr>
          <w:rFonts w:cs="Arial"/>
          <w:sz w:val="22"/>
          <w:szCs w:val="22"/>
        </w:rPr>
        <w:tab/>
      </w:r>
      <w:r w:rsidR="00B05104" w:rsidRPr="00827106">
        <w:rPr>
          <w:rFonts w:cs="Arial"/>
          <w:sz w:val="22"/>
          <w:szCs w:val="22"/>
        </w:rPr>
        <w:t>Imóvel</w:t>
      </w:r>
      <w:r w:rsidR="00DF0E64">
        <w:rPr>
          <w:rFonts w:cs="Arial"/>
          <w:sz w:val="22"/>
          <w:szCs w:val="22"/>
        </w:rPr>
        <w:t xml:space="preserve"> comercial</w:t>
      </w:r>
      <w:r w:rsidR="00B05104" w:rsidRPr="00827106">
        <w:rPr>
          <w:rFonts w:cs="Arial"/>
          <w:sz w:val="22"/>
          <w:szCs w:val="22"/>
        </w:rPr>
        <w:t xml:space="preserve">, localizado no centro do município de </w:t>
      </w:r>
      <w:r w:rsidR="00623C2E" w:rsidRPr="00827106">
        <w:rPr>
          <w:rFonts w:cs="Arial"/>
          <w:sz w:val="22"/>
          <w:szCs w:val="22"/>
        </w:rPr>
        <w:t>Umuarama/PR</w:t>
      </w:r>
      <w:r w:rsidR="00B05104" w:rsidRPr="00827106">
        <w:rPr>
          <w:rFonts w:cs="Arial"/>
          <w:sz w:val="22"/>
          <w:szCs w:val="22"/>
        </w:rPr>
        <w:t xml:space="preserve">, com área construída mínima de </w:t>
      </w:r>
      <w:r w:rsidR="00827106" w:rsidRPr="00827106">
        <w:rPr>
          <w:rFonts w:cs="Arial"/>
          <w:sz w:val="22"/>
          <w:szCs w:val="22"/>
        </w:rPr>
        <w:t>2</w:t>
      </w:r>
      <w:r w:rsidR="004E1B26">
        <w:rPr>
          <w:rFonts w:cs="Arial"/>
          <w:sz w:val="22"/>
          <w:szCs w:val="22"/>
        </w:rPr>
        <w:t>00</w:t>
      </w:r>
      <w:r w:rsidR="00B05104" w:rsidRPr="00827106">
        <w:rPr>
          <w:rFonts w:cs="Arial"/>
          <w:sz w:val="22"/>
          <w:szCs w:val="22"/>
        </w:rPr>
        <w:t>m² (</w:t>
      </w:r>
      <w:r w:rsidR="00DF0E64">
        <w:rPr>
          <w:rFonts w:cs="Arial"/>
          <w:sz w:val="22"/>
          <w:szCs w:val="22"/>
        </w:rPr>
        <w:t>duzentos</w:t>
      </w:r>
      <w:r w:rsidR="007044D0">
        <w:rPr>
          <w:rFonts w:cs="Arial"/>
          <w:sz w:val="22"/>
          <w:szCs w:val="22"/>
        </w:rPr>
        <w:t xml:space="preserve"> metros quadrados), que possua: </w:t>
      </w:r>
      <w:r w:rsidR="004538A5">
        <w:rPr>
          <w:rFonts w:cs="Arial"/>
          <w:sz w:val="22"/>
          <w:szCs w:val="22"/>
        </w:rPr>
        <w:t>05</w:t>
      </w:r>
      <w:r w:rsidR="00827106" w:rsidRPr="00827106">
        <w:rPr>
          <w:rFonts w:cs="Arial"/>
          <w:sz w:val="22"/>
          <w:szCs w:val="22"/>
        </w:rPr>
        <w:t xml:space="preserve"> </w:t>
      </w:r>
      <w:r w:rsidR="00DF0E64">
        <w:rPr>
          <w:rFonts w:cs="Arial"/>
          <w:sz w:val="22"/>
          <w:szCs w:val="22"/>
        </w:rPr>
        <w:t>ambiente</w:t>
      </w:r>
      <w:r w:rsidR="004538A5">
        <w:rPr>
          <w:rFonts w:cs="Arial"/>
          <w:sz w:val="22"/>
          <w:szCs w:val="22"/>
        </w:rPr>
        <w:t>s</w:t>
      </w:r>
      <w:r w:rsidR="00827106" w:rsidRPr="00827106">
        <w:rPr>
          <w:rFonts w:cs="Arial"/>
          <w:sz w:val="22"/>
          <w:szCs w:val="22"/>
        </w:rPr>
        <w:t xml:space="preserve"> </w:t>
      </w:r>
      <w:r w:rsidR="00DF0E64">
        <w:rPr>
          <w:rFonts w:cs="Arial"/>
          <w:sz w:val="22"/>
          <w:szCs w:val="22"/>
        </w:rPr>
        <w:t xml:space="preserve">para </w:t>
      </w:r>
      <w:r w:rsidR="001B3AEF" w:rsidRPr="00827106">
        <w:rPr>
          <w:rFonts w:cs="Arial"/>
          <w:sz w:val="22"/>
          <w:szCs w:val="22"/>
        </w:rPr>
        <w:t>escritório</w:t>
      </w:r>
      <w:r w:rsidR="001B3AEF">
        <w:rPr>
          <w:rFonts w:cs="Arial"/>
          <w:sz w:val="22"/>
          <w:szCs w:val="22"/>
        </w:rPr>
        <w:t>s;</w:t>
      </w:r>
      <w:r w:rsidR="001B3AEF" w:rsidRPr="00827106">
        <w:rPr>
          <w:rFonts w:cs="Arial"/>
          <w:sz w:val="22"/>
          <w:szCs w:val="22"/>
        </w:rPr>
        <w:t xml:space="preserve"> </w:t>
      </w:r>
      <w:r w:rsidR="001B3AEF">
        <w:rPr>
          <w:rFonts w:cs="Arial"/>
          <w:sz w:val="22"/>
          <w:szCs w:val="22"/>
        </w:rPr>
        <w:t xml:space="preserve">ao menos </w:t>
      </w:r>
      <w:r w:rsidR="001B3AEF" w:rsidRPr="00827106">
        <w:rPr>
          <w:rFonts w:cs="Arial"/>
          <w:sz w:val="22"/>
          <w:szCs w:val="22"/>
        </w:rPr>
        <w:t>0</w:t>
      </w:r>
      <w:r w:rsidR="001B3AEF">
        <w:rPr>
          <w:rFonts w:cs="Arial"/>
          <w:sz w:val="22"/>
          <w:szCs w:val="22"/>
        </w:rPr>
        <w:t>2</w:t>
      </w:r>
      <w:r w:rsidR="001B3AEF" w:rsidRPr="00827106">
        <w:rPr>
          <w:rFonts w:cs="Arial"/>
          <w:sz w:val="22"/>
          <w:szCs w:val="22"/>
        </w:rPr>
        <w:t xml:space="preserve"> banheiro</w:t>
      </w:r>
      <w:r w:rsidR="001B3AEF">
        <w:rPr>
          <w:rFonts w:cs="Arial"/>
          <w:sz w:val="22"/>
          <w:szCs w:val="22"/>
        </w:rPr>
        <w:t>s e</w:t>
      </w:r>
      <w:r w:rsidR="00DF0E64">
        <w:rPr>
          <w:rFonts w:cs="Arial"/>
          <w:sz w:val="22"/>
          <w:szCs w:val="22"/>
        </w:rPr>
        <w:t xml:space="preserve"> 01 cozinha</w:t>
      </w:r>
      <w:r w:rsidR="001B3AEF">
        <w:rPr>
          <w:rFonts w:cs="Arial"/>
          <w:sz w:val="22"/>
          <w:szCs w:val="22"/>
        </w:rPr>
        <w:t>/copa</w:t>
      </w:r>
      <w:r w:rsidR="00DF0E64">
        <w:rPr>
          <w:rFonts w:cs="Arial"/>
          <w:sz w:val="22"/>
          <w:szCs w:val="22"/>
        </w:rPr>
        <w:t>;</w:t>
      </w:r>
      <w:r w:rsidR="00827106" w:rsidRPr="00827106">
        <w:rPr>
          <w:rFonts w:cs="Arial"/>
          <w:sz w:val="22"/>
          <w:szCs w:val="22"/>
        </w:rPr>
        <w:t xml:space="preserve"> </w:t>
      </w:r>
      <w:r w:rsidR="001B3AEF" w:rsidRPr="004538A5">
        <w:rPr>
          <w:rFonts w:cs="Arial"/>
          <w:b/>
          <w:sz w:val="22"/>
          <w:szCs w:val="22"/>
        </w:rPr>
        <w:t>Ambiente externo:</w:t>
      </w:r>
      <w:r w:rsidR="001B3AEF">
        <w:rPr>
          <w:rFonts w:cs="Arial"/>
          <w:sz w:val="22"/>
          <w:szCs w:val="22"/>
        </w:rPr>
        <w:t xml:space="preserve"> </w:t>
      </w:r>
      <w:r w:rsidR="004538A5">
        <w:rPr>
          <w:rFonts w:cs="Arial"/>
          <w:sz w:val="22"/>
          <w:szCs w:val="22"/>
        </w:rPr>
        <w:t>01 sala/ambiente</w:t>
      </w:r>
      <w:r w:rsidR="001B3AEF">
        <w:rPr>
          <w:rFonts w:cs="Arial"/>
          <w:sz w:val="22"/>
          <w:szCs w:val="22"/>
        </w:rPr>
        <w:t xml:space="preserve"> para ser utilizado como</w:t>
      </w:r>
      <w:r w:rsidR="00827106" w:rsidRPr="00827106">
        <w:rPr>
          <w:rFonts w:cs="Arial"/>
          <w:sz w:val="22"/>
          <w:szCs w:val="22"/>
        </w:rPr>
        <w:t xml:space="preserve"> almoxarifado</w:t>
      </w:r>
      <w:r w:rsidR="001B3AEF">
        <w:rPr>
          <w:rFonts w:cs="Arial"/>
          <w:sz w:val="22"/>
          <w:szCs w:val="22"/>
        </w:rPr>
        <w:t>/</w:t>
      </w:r>
      <w:r w:rsidR="00827106" w:rsidRPr="00827106">
        <w:rPr>
          <w:rFonts w:cs="Arial"/>
          <w:sz w:val="22"/>
          <w:szCs w:val="22"/>
        </w:rPr>
        <w:t>deposito</w:t>
      </w:r>
      <w:r w:rsidR="001B3AEF">
        <w:rPr>
          <w:rFonts w:cs="Arial"/>
          <w:sz w:val="22"/>
          <w:szCs w:val="22"/>
        </w:rPr>
        <w:t>;</w:t>
      </w:r>
      <w:r w:rsidR="00827106" w:rsidRPr="00827106">
        <w:rPr>
          <w:rFonts w:cs="Arial"/>
          <w:sz w:val="22"/>
          <w:szCs w:val="22"/>
        </w:rPr>
        <w:t xml:space="preserve"> 01 banheiro</w:t>
      </w:r>
      <w:r w:rsidR="001B3AEF">
        <w:rPr>
          <w:rFonts w:cs="Arial"/>
          <w:sz w:val="22"/>
          <w:szCs w:val="22"/>
        </w:rPr>
        <w:t>;</w:t>
      </w:r>
      <w:r w:rsidR="00827106" w:rsidRPr="00827106">
        <w:rPr>
          <w:rFonts w:cs="Arial"/>
          <w:sz w:val="22"/>
          <w:szCs w:val="22"/>
        </w:rPr>
        <w:t xml:space="preserve"> </w:t>
      </w:r>
      <w:r w:rsidR="001B3AEF">
        <w:rPr>
          <w:rFonts w:cs="Arial"/>
          <w:sz w:val="22"/>
          <w:szCs w:val="22"/>
        </w:rPr>
        <w:t>ampla área externa</w:t>
      </w:r>
      <w:r w:rsidR="00827106" w:rsidRPr="00827106">
        <w:rPr>
          <w:rFonts w:cs="Arial"/>
          <w:sz w:val="22"/>
          <w:szCs w:val="22"/>
        </w:rPr>
        <w:t xml:space="preserve"> abert</w:t>
      </w:r>
      <w:r w:rsidR="001B3AEF">
        <w:rPr>
          <w:rFonts w:cs="Arial"/>
          <w:sz w:val="22"/>
          <w:szCs w:val="22"/>
        </w:rPr>
        <w:t>a</w:t>
      </w:r>
      <w:r w:rsidR="00827106" w:rsidRPr="00827106">
        <w:rPr>
          <w:rFonts w:cs="Arial"/>
          <w:sz w:val="22"/>
          <w:szCs w:val="22"/>
        </w:rPr>
        <w:t xml:space="preserve">, </w:t>
      </w:r>
      <w:r w:rsidR="001B3AEF">
        <w:rPr>
          <w:rFonts w:cs="Arial"/>
          <w:sz w:val="22"/>
          <w:szCs w:val="22"/>
        </w:rPr>
        <w:t>para realização de</w:t>
      </w:r>
      <w:r w:rsidR="00827106" w:rsidRPr="00827106">
        <w:rPr>
          <w:rFonts w:cs="Arial"/>
          <w:sz w:val="22"/>
          <w:szCs w:val="22"/>
        </w:rPr>
        <w:t xml:space="preserve"> reuniões comunitárias e atividades de educação ambiental</w:t>
      </w:r>
      <w:r w:rsidR="001B3AEF">
        <w:rPr>
          <w:rFonts w:cs="Arial"/>
          <w:sz w:val="22"/>
          <w:szCs w:val="22"/>
        </w:rPr>
        <w:t>. G</w:t>
      </w:r>
      <w:r w:rsidR="00827106" w:rsidRPr="00827106">
        <w:rPr>
          <w:rFonts w:cs="Arial"/>
          <w:sz w:val="22"/>
          <w:szCs w:val="22"/>
        </w:rPr>
        <w:t>aragem</w:t>
      </w:r>
      <w:r w:rsidR="001B3AEF">
        <w:rPr>
          <w:rFonts w:cs="Arial"/>
          <w:sz w:val="22"/>
          <w:szCs w:val="22"/>
        </w:rPr>
        <w:t xml:space="preserve"> </w:t>
      </w:r>
      <w:r w:rsidR="00827106" w:rsidRPr="00827106">
        <w:rPr>
          <w:rFonts w:cs="Arial"/>
          <w:sz w:val="22"/>
          <w:szCs w:val="22"/>
        </w:rPr>
        <w:t>cobert</w:t>
      </w:r>
      <w:r w:rsidR="001B3AEF">
        <w:rPr>
          <w:rFonts w:cs="Arial"/>
          <w:sz w:val="22"/>
          <w:szCs w:val="22"/>
        </w:rPr>
        <w:t xml:space="preserve">a para 03 </w:t>
      </w:r>
      <w:r w:rsidR="00827106" w:rsidRPr="00827106">
        <w:rPr>
          <w:rFonts w:cs="Arial"/>
          <w:sz w:val="22"/>
          <w:szCs w:val="22"/>
        </w:rPr>
        <w:t>veículos e 01 barco</w:t>
      </w:r>
      <w:r w:rsidR="00B05104" w:rsidRPr="00827106">
        <w:rPr>
          <w:rFonts w:cs="Arial"/>
          <w:sz w:val="22"/>
          <w:szCs w:val="22"/>
        </w:rPr>
        <w:t xml:space="preserve">; </w:t>
      </w:r>
      <w:r w:rsidR="00B05104" w:rsidRPr="00626D91">
        <w:rPr>
          <w:rFonts w:cs="Arial"/>
          <w:sz w:val="22"/>
          <w:szCs w:val="22"/>
        </w:rPr>
        <w:t>sistema elétrico com 127</w:t>
      </w:r>
      <w:r w:rsidR="000A2186">
        <w:rPr>
          <w:rFonts w:cs="Arial"/>
          <w:sz w:val="22"/>
          <w:szCs w:val="22"/>
        </w:rPr>
        <w:t xml:space="preserve"> </w:t>
      </w:r>
      <w:r w:rsidR="00B05104" w:rsidRPr="00626D91">
        <w:rPr>
          <w:rFonts w:cs="Arial"/>
          <w:sz w:val="22"/>
          <w:szCs w:val="22"/>
        </w:rPr>
        <w:t>volts monofásico e 220</w:t>
      </w:r>
      <w:r w:rsidR="000A2186">
        <w:rPr>
          <w:rFonts w:cs="Arial"/>
          <w:sz w:val="22"/>
          <w:szCs w:val="22"/>
        </w:rPr>
        <w:t xml:space="preserve"> </w:t>
      </w:r>
      <w:r w:rsidR="00B05104" w:rsidRPr="00626D91">
        <w:rPr>
          <w:rFonts w:cs="Arial"/>
          <w:sz w:val="22"/>
          <w:szCs w:val="22"/>
        </w:rPr>
        <w:t xml:space="preserve">volts bifásico; cobertura inteiramente protegida contra a entrada de chuva, pássaros, umidade, insetos; piso regular, totalmente imune a alagamentos e a recalques; </w:t>
      </w:r>
      <w:r w:rsidR="00B05104" w:rsidRPr="00ED3944">
        <w:rPr>
          <w:rFonts w:cs="Arial"/>
          <w:sz w:val="22"/>
          <w:szCs w:val="22"/>
        </w:rPr>
        <w:t>e com garantia de acessibilidade universal.</w:t>
      </w:r>
      <w:r w:rsidR="000725E2">
        <w:rPr>
          <w:rFonts w:cs="Arial"/>
          <w:sz w:val="22"/>
          <w:szCs w:val="22"/>
        </w:rPr>
        <w:t xml:space="preserve"> </w:t>
      </w:r>
    </w:p>
    <w:p w:rsidR="001B3AEF" w:rsidRDefault="001B3AEF" w:rsidP="000F3411">
      <w:pPr>
        <w:ind w:left="1410" w:hanging="705"/>
        <w:jc w:val="both"/>
        <w:rPr>
          <w:rFonts w:cs="Arial"/>
          <w:sz w:val="22"/>
          <w:szCs w:val="22"/>
        </w:rPr>
      </w:pPr>
    </w:p>
    <w:p w:rsidR="000725E2" w:rsidRPr="001B3AEF" w:rsidRDefault="001B3AEF" w:rsidP="000F3411">
      <w:pPr>
        <w:ind w:left="1410" w:hanging="705"/>
        <w:jc w:val="both"/>
        <w:rPr>
          <w:rFonts w:cs="Arial"/>
          <w:sz w:val="18"/>
          <w:szCs w:val="18"/>
          <w:shd w:val="clear" w:color="auto" w:fill="FFFFFF"/>
        </w:rPr>
      </w:pPr>
      <w:r>
        <w:rPr>
          <w:rFonts w:cs="Arial"/>
          <w:sz w:val="22"/>
          <w:szCs w:val="22"/>
        </w:rPr>
        <w:t>5.1.2.</w:t>
      </w:r>
      <w:r>
        <w:rPr>
          <w:rFonts w:cs="Arial"/>
          <w:sz w:val="22"/>
          <w:szCs w:val="22"/>
        </w:rPr>
        <w:tab/>
      </w:r>
      <w:r w:rsidR="000725E2" w:rsidRPr="001B3AEF">
        <w:rPr>
          <w:rFonts w:cs="Arial"/>
          <w:sz w:val="22"/>
          <w:szCs w:val="22"/>
          <w:shd w:val="clear" w:color="auto" w:fill="FFFFFF"/>
        </w:rPr>
        <w:t>O imóvel deverá possuir área verde permeável, muros ou grades, dois portões sendo um para pessoas e outro para veículos, cerca elétrica, estar localiz</w:t>
      </w:r>
      <w:r w:rsidR="004538A5">
        <w:rPr>
          <w:rFonts w:cs="Arial"/>
          <w:sz w:val="22"/>
          <w:szCs w:val="22"/>
          <w:shd w:val="clear" w:color="auto" w:fill="FFFFFF"/>
        </w:rPr>
        <w:t>ado em região central da cidade</w:t>
      </w:r>
      <w:r w:rsidR="000725E2" w:rsidRPr="001B3AEF">
        <w:rPr>
          <w:rFonts w:cs="Arial"/>
          <w:sz w:val="22"/>
          <w:szCs w:val="22"/>
          <w:shd w:val="clear" w:color="auto" w:fill="FFFFFF"/>
        </w:rPr>
        <w:t>. Por maior segura</w:t>
      </w:r>
      <w:r w:rsidR="004538A5">
        <w:rPr>
          <w:rFonts w:cs="Arial"/>
          <w:sz w:val="22"/>
          <w:szCs w:val="22"/>
          <w:shd w:val="clear" w:color="auto" w:fill="FFFFFF"/>
        </w:rPr>
        <w:t xml:space="preserve">nça, a edificação principal e o ambiente externo </w:t>
      </w:r>
      <w:r w:rsidR="000725E2" w:rsidRPr="001B3AEF">
        <w:rPr>
          <w:rFonts w:cs="Arial"/>
          <w:sz w:val="22"/>
          <w:szCs w:val="22"/>
          <w:shd w:val="clear" w:color="auto" w:fill="FFFFFF"/>
        </w:rPr>
        <w:t xml:space="preserve">devem estar </w:t>
      </w:r>
      <w:proofErr w:type="gramStart"/>
      <w:r w:rsidR="000725E2" w:rsidRPr="001B3AEF">
        <w:rPr>
          <w:rFonts w:cs="Arial"/>
          <w:sz w:val="22"/>
          <w:szCs w:val="22"/>
          <w:shd w:val="clear" w:color="auto" w:fill="FFFFFF"/>
        </w:rPr>
        <w:t>anexa</w:t>
      </w:r>
      <w:r>
        <w:rPr>
          <w:rFonts w:cs="Arial"/>
          <w:sz w:val="22"/>
          <w:szCs w:val="22"/>
          <w:shd w:val="clear" w:color="auto" w:fill="FFFFFF"/>
        </w:rPr>
        <w:t>s</w:t>
      </w:r>
      <w:proofErr w:type="gramEnd"/>
      <w:r w:rsidR="000725E2" w:rsidRPr="001B3AEF">
        <w:rPr>
          <w:rFonts w:cs="Arial"/>
          <w:sz w:val="22"/>
          <w:szCs w:val="22"/>
          <w:shd w:val="clear" w:color="auto" w:fill="FFFFFF"/>
        </w:rPr>
        <w:t xml:space="preserve"> aos muros limítrofes do imóvel, não permitindo a existência de corredores laterais abertos ou passagens livres, a menos que devidamente isolados por port</w:t>
      </w:r>
      <w:r>
        <w:rPr>
          <w:rFonts w:cs="Arial"/>
          <w:sz w:val="22"/>
          <w:szCs w:val="22"/>
          <w:shd w:val="clear" w:color="auto" w:fill="FFFFFF"/>
        </w:rPr>
        <w:t>ões</w:t>
      </w:r>
      <w:r w:rsidR="000725E2" w:rsidRPr="001B3AEF">
        <w:rPr>
          <w:rFonts w:cs="Arial"/>
          <w:sz w:val="18"/>
          <w:szCs w:val="18"/>
          <w:shd w:val="clear" w:color="auto" w:fill="FFFFFF"/>
        </w:rPr>
        <w:t>.</w:t>
      </w:r>
    </w:p>
    <w:p w:rsidR="00B05104" w:rsidRPr="00ED3944" w:rsidRDefault="00B05104" w:rsidP="00B05104">
      <w:pPr>
        <w:ind w:left="1416" w:hanging="711"/>
        <w:jc w:val="both"/>
        <w:rPr>
          <w:rFonts w:cs="Arial"/>
          <w:sz w:val="22"/>
          <w:szCs w:val="22"/>
        </w:rPr>
      </w:pPr>
    </w:p>
    <w:p w:rsidR="006C2F07" w:rsidRPr="00ED3944" w:rsidRDefault="0072670F" w:rsidP="006C2F07">
      <w:pPr>
        <w:autoSpaceDE w:val="0"/>
        <w:autoSpaceDN w:val="0"/>
        <w:adjustRightInd w:val="0"/>
        <w:ind w:left="705" w:hanging="705"/>
        <w:jc w:val="both"/>
        <w:rPr>
          <w:rFonts w:cs="Arial"/>
          <w:sz w:val="22"/>
          <w:szCs w:val="22"/>
        </w:rPr>
      </w:pPr>
      <w:r w:rsidRPr="00ED3944">
        <w:rPr>
          <w:rFonts w:cs="Arial"/>
          <w:sz w:val="22"/>
          <w:szCs w:val="22"/>
        </w:rPr>
        <w:t>5</w:t>
      </w:r>
      <w:r w:rsidR="00A1550B" w:rsidRPr="00ED3944">
        <w:rPr>
          <w:rFonts w:cs="Arial"/>
          <w:sz w:val="22"/>
          <w:szCs w:val="22"/>
        </w:rPr>
        <w:t>.2.</w:t>
      </w:r>
      <w:r w:rsidR="00A1550B" w:rsidRPr="00ED3944">
        <w:rPr>
          <w:rFonts w:cs="Arial"/>
          <w:sz w:val="22"/>
          <w:szCs w:val="22"/>
        </w:rPr>
        <w:tab/>
      </w:r>
      <w:r w:rsidR="006C2F07" w:rsidRPr="00ED3944">
        <w:rPr>
          <w:rFonts w:eastAsiaTheme="minorHAnsi" w:cs="Arial"/>
          <w:sz w:val="22"/>
          <w:szCs w:val="22"/>
          <w:lang w:eastAsia="en-US"/>
        </w:rPr>
        <w:t xml:space="preserve">As despesas com o consumo de água e energia elétrica, a partir da data de assinatura do contrato, serão de responsabilidade da </w:t>
      </w:r>
      <w:r w:rsidR="00AB7D63" w:rsidRPr="00ED3944">
        <w:rPr>
          <w:rFonts w:eastAsiaTheme="minorHAnsi" w:cs="Arial"/>
          <w:bCs/>
          <w:sz w:val="22"/>
          <w:szCs w:val="22"/>
          <w:lang w:eastAsia="en-US"/>
        </w:rPr>
        <w:t>Locatária</w:t>
      </w:r>
      <w:r w:rsidR="006C2F07" w:rsidRPr="00ED3944">
        <w:rPr>
          <w:rFonts w:eastAsiaTheme="minorHAnsi" w:cs="Arial"/>
          <w:sz w:val="22"/>
          <w:szCs w:val="22"/>
          <w:lang w:eastAsia="en-US"/>
        </w:rPr>
        <w:t>, sendo que o IPTU – Imposto Predial e Territorial Urbano, a Taxa de Coleta de Resíduos Sólidos, a Taxa pela Utilização Potencial do Serviço de Extinção de Incêndio (Taxa de Incêndio) e outras que incidam ou venham a incidir sobre o imóvel serão</w:t>
      </w:r>
      <w:r w:rsidR="00AB7D63" w:rsidRPr="00ED3944">
        <w:rPr>
          <w:rFonts w:eastAsiaTheme="minorHAnsi" w:cs="Arial"/>
          <w:sz w:val="22"/>
          <w:szCs w:val="22"/>
          <w:lang w:eastAsia="en-US"/>
        </w:rPr>
        <w:t xml:space="preserve"> de responsabilidade do Locador</w:t>
      </w:r>
      <w:r w:rsidR="006C2F07" w:rsidRPr="00ED3944">
        <w:rPr>
          <w:rFonts w:eastAsiaTheme="minorHAnsi" w:cs="Arial"/>
          <w:sz w:val="22"/>
          <w:szCs w:val="22"/>
          <w:lang w:eastAsia="en-US"/>
        </w:rPr>
        <w:t>.</w:t>
      </w:r>
    </w:p>
    <w:p w:rsidR="006C2F07" w:rsidRPr="00ED3944" w:rsidRDefault="006C2F07" w:rsidP="00A41506">
      <w:pPr>
        <w:ind w:left="705" w:hanging="705"/>
        <w:jc w:val="both"/>
        <w:rPr>
          <w:rFonts w:cs="Arial"/>
          <w:sz w:val="22"/>
          <w:szCs w:val="22"/>
        </w:rPr>
      </w:pPr>
    </w:p>
    <w:p w:rsidR="00A41506" w:rsidRPr="00ED3944" w:rsidRDefault="006C2F07" w:rsidP="00A41506">
      <w:pPr>
        <w:ind w:left="705" w:hanging="705"/>
        <w:jc w:val="both"/>
        <w:rPr>
          <w:rFonts w:cs="Arial"/>
          <w:sz w:val="22"/>
          <w:szCs w:val="22"/>
        </w:rPr>
      </w:pPr>
      <w:r w:rsidRPr="00ED3944">
        <w:rPr>
          <w:rFonts w:cs="Arial"/>
          <w:sz w:val="22"/>
          <w:szCs w:val="22"/>
        </w:rPr>
        <w:t>5.3.</w:t>
      </w:r>
      <w:r w:rsidRPr="00ED3944">
        <w:rPr>
          <w:rFonts w:cs="Arial"/>
          <w:sz w:val="22"/>
          <w:szCs w:val="22"/>
        </w:rPr>
        <w:tab/>
      </w:r>
      <w:r w:rsidR="00A1550B" w:rsidRPr="00ED3944">
        <w:rPr>
          <w:rFonts w:cs="Arial"/>
          <w:sz w:val="22"/>
          <w:szCs w:val="22"/>
        </w:rPr>
        <w:t xml:space="preserve">O imóvel a ser locado deverá estar localizado </w:t>
      </w:r>
      <w:r w:rsidR="009D54E5" w:rsidRPr="00ED3944">
        <w:rPr>
          <w:rFonts w:cs="Arial"/>
          <w:sz w:val="22"/>
          <w:szCs w:val="22"/>
        </w:rPr>
        <w:t>dentro do perímetro indicado</w:t>
      </w:r>
      <w:r w:rsidR="00BC6C13" w:rsidRPr="00ED3944">
        <w:rPr>
          <w:rFonts w:cs="Arial"/>
          <w:sz w:val="22"/>
          <w:szCs w:val="22"/>
        </w:rPr>
        <w:t xml:space="preserve"> no </w:t>
      </w:r>
      <w:r w:rsidR="00A1550B" w:rsidRPr="00ED3944">
        <w:rPr>
          <w:rFonts w:cs="Arial"/>
          <w:sz w:val="22"/>
          <w:szCs w:val="22"/>
        </w:rPr>
        <w:t xml:space="preserve">item </w:t>
      </w:r>
      <w:proofErr w:type="gramStart"/>
      <w:r w:rsidR="00A1550B" w:rsidRPr="00ED3944">
        <w:rPr>
          <w:rFonts w:cs="Arial"/>
          <w:sz w:val="22"/>
          <w:szCs w:val="22"/>
        </w:rPr>
        <w:t>6</w:t>
      </w:r>
      <w:proofErr w:type="gramEnd"/>
      <w:r w:rsidR="00BC6C13" w:rsidRPr="00ED3944">
        <w:rPr>
          <w:rFonts w:cs="Arial"/>
          <w:sz w:val="22"/>
          <w:szCs w:val="22"/>
        </w:rPr>
        <w:t xml:space="preserve"> deste </w:t>
      </w:r>
      <w:r w:rsidR="009D54E5" w:rsidRPr="00ED3944">
        <w:rPr>
          <w:rFonts w:cs="Arial"/>
          <w:sz w:val="22"/>
          <w:szCs w:val="22"/>
        </w:rPr>
        <w:t>Termo de R</w:t>
      </w:r>
      <w:r w:rsidR="00BC6C13" w:rsidRPr="00ED3944">
        <w:rPr>
          <w:rFonts w:cs="Arial"/>
          <w:sz w:val="22"/>
          <w:szCs w:val="22"/>
        </w:rPr>
        <w:t>eferência.</w:t>
      </w:r>
    </w:p>
    <w:p w:rsidR="00BC6C13" w:rsidRPr="00ED3944" w:rsidRDefault="00BC6C13" w:rsidP="00A41506">
      <w:pPr>
        <w:ind w:left="705" w:hanging="705"/>
        <w:jc w:val="both"/>
        <w:rPr>
          <w:rFonts w:cs="Arial"/>
          <w:sz w:val="22"/>
          <w:szCs w:val="22"/>
        </w:rPr>
      </w:pPr>
    </w:p>
    <w:p w:rsidR="006C2F07" w:rsidRPr="00ED3944" w:rsidRDefault="0072670F" w:rsidP="006C2F07">
      <w:pPr>
        <w:autoSpaceDE w:val="0"/>
        <w:autoSpaceDN w:val="0"/>
        <w:adjustRightInd w:val="0"/>
        <w:ind w:left="705" w:hanging="705"/>
        <w:jc w:val="both"/>
        <w:rPr>
          <w:rFonts w:eastAsiaTheme="minorHAnsi" w:cs="Arial"/>
          <w:sz w:val="22"/>
          <w:szCs w:val="22"/>
          <w:lang w:eastAsia="en-US"/>
        </w:rPr>
      </w:pPr>
      <w:r w:rsidRPr="00ED3944">
        <w:rPr>
          <w:rFonts w:cs="Arial"/>
          <w:sz w:val="22"/>
          <w:szCs w:val="22"/>
        </w:rPr>
        <w:t>5</w:t>
      </w:r>
      <w:r w:rsidR="006C2F07" w:rsidRPr="00ED3944">
        <w:rPr>
          <w:rFonts w:cs="Arial"/>
          <w:sz w:val="22"/>
          <w:szCs w:val="22"/>
        </w:rPr>
        <w:t>.4</w:t>
      </w:r>
      <w:r w:rsidR="00BC6C13" w:rsidRPr="00ED3944">
        <w:rPr>
          <w:rFonts w:cs="Arial"/>
          <w:sz w:val="22"/>
          <w:szCs w:val="22"/>
        </w:rPr>
        <w:t>.</w:t>
      </w:r>
      <w:r w:rsidR="00BC6C13" w:rsidRPr="00ED3944">
        <w:rPr>
          <w:rFonts w:cs="Arial"/>
          <w:sz w:val="22"/>
          <w:szCs w:val="22"/>
        </w:rPr>
        <w:tab/>
      </w:r>
      <w:r w:rsidR="006C2F07" w:rsidRPr="00ED3944">
        <w:rPr>
          <w:rFonts w:eastAsiaTheme="minorHAnsi" w:cs="Arial"/>
          <w:sz w:val="22"/>
          <w:szCs w:val="22"/>
          <w:lang w:eastAsia="en-US"/>
        </w:rPr>
        <w:t xml:space="preserve">Para verificação das condições de uso, funcionamento e conservação do imóvel, bem como as demais exigências feitas neste Termo de Referência, será realizada </w:t>
      </w:r>
      <w:r w:rsidR="00D80B8B" w:rsidRPr="00ED3944">
        <w:rPr>
          <w:rFonts w:eastAsiaTheme="minorHAnsi" w:cs="Arial"/>
          <w:sz w:val="22"/>
          <w:szCs w:val="22"/>
          <w:lang w:eastAsia="en-US"/>
        </w:rPr>
        <w:t>inspeção</w:t>
      </w:r>
      <w:r w:rsidR="006C2F07" w:rsidRPr="00ED3944">
        <w:rPr>
          <w:rFonts w:eastAsiaTheme="minorHAnsi" w:cs="Arial"/>
          <w:sz w:val="22"/>
          <w:szCs w:val="22"/>
          <w:lang w:eastAsia="en-US"/>
        </w:rPr>
        <w:t xml:space="preserve"> a ser formalizada através de </w:t>
      </w:r>
      <w:r w:rsidR="00A82CE0" w:rsidRPr="00ED3944">
        <w:rPr>
          <w:rFonts w:eastAsiaTheme="minorHAnsi" w:cs="Arial"/>
          <w:sz w:val="22"/>
          <w:szCs w:val="22"/>
          <w:lang w:eastAsia="en-US"/>
        </w:rPr>
        <w:t>l</w:t>
      </w:r>
      <w:r w:rsidR="006C2F07" w:rsidRPr="00ED3944">
        <w:rPr>
          <w:rFonts w:eastAsiaTheme="minorHAnsi" w:cs="Arial"/>
          <w:sz w:val="22"/>
          <w:szCs w:val="22"/>
          <w:lang w:eastAsia="en-US"/>
        </w:rPr>
        <w:t>audo</w:t>
      </w:r>
      <w:r w:rsidR="00D80B8B" w:rsidRPr="00ED3944">
        <w:rPr>
          <w:rFonts w:eastAsiaTheme="minorHAnsi" w:cs="Arial"/>
          <w:sz w:val="22"/>
          <w:szCs w:val="22"/>
          <w:lang w:eastAsia="en-US"/>
        </w:rPr>
        <w:t xml:space="preserve">, </w:t>
      </w:r>
      <w:r w:rsidR="00644F41" w:rsidRPr="00ED3944">
        <w:rPr>
          <w:rFonts w:eastAsiaTheme="minorHAnsi" w:cs="Arial"/>
          <w:sz w:val="22"/>
          <w:szCs w:val="22"/>
          <w:lang w:eastAsia="en-US"/>
        </w:rPr>
        <w:t>A</w:t>
      </w:r>
      <w:r w:rsidR="00D80B8B" w:rsidRPr="00ED3944">
        <w:rPr>
          <w:rFonts w:eastAsiaTheme="minorHAnsi" w:cs="Arial"/>
          <w:sz w:val="22"/>
          <w:szCs w:val="22"/>
          <w:lang w:eastAsia="en-US"/>
        </w:rPr>
        <w:t>nexo I</w:t>
      </w:r>
      <w:r w:rsidR="00907759" w:rsidRPr="00ED3944">
        <w:rPr>
          <w:rFonts w:eastAsiaTheme="minorHAnsi" w:cs="Arial"/>
          <w:sz w:val="22"/>
          <w:szCs w:val="22"/>
          <w:lang w:eastAsia="en-US"/>
        </w:rPr>
        <w:t xml:space="preserve"> deste Termo de Referência</w:t>
      </w:r>
      <w:r w:rsidR="00D80B8B" w:rsidRPr="00ED3944">
        <w:rPr>
          <w:rFonts w:eastAsiaTheme="minorHAnsi" w:cs="Arial"/>
          <w:sz w:val="22"/>
          <w:szCs w:val="22"/>
          <w:lang w:eastAsia="en-US"/>
        </w:rPr>
        <w:t>,</w:t>
      </w:r>
      <w:r w:rsidR="006C2F07" w:rsidRPr="00ED3944">
        <w:rPr>
          <w:rFonts w:eastAsiaTheme="minorHAnsi" w:cs="Arial"/>
          <w:sz w:val="22"/>
          <w:szCs w:val="22"/>
          <w:lang w:eastAsia="en-US"/>
        </w:rPr>
        <w:t xml:space="preserve"> como condição para a </w:t>
      </w:r>
      <w:r w:rsidR="00D80B8B" w:rsidRPr="00ED3944">
        <w:rPr>
          <w:rFonts w:eastAsiaTheme="minorHAnsi" w:cs="Arial"/>
          <w:sz w:val="22"/>
          <w:szCs w:val="22"/>
          <w:lang w:eastAsia="en-US"/>
        </w:rPr>
        <w:t>aceitação da proposta</w:t>
      </w:r>
      <w:r w:rsidR="006C2F07" w:rsidRPr="00ED3944">
        <w:rPr>
          <w:rFonts w:eastAsiaTheme="minorHAnsi" w:cs="Arial"/>
          <w:sz w:val="22"/>
          <w:szCs w:val="22"/>
          <w:lang w:eastAsia="en-US"/>
        </w:rPr>
        <w:t>.</w:t>
      </w:r>
    </w:p>
    <w:p w:rsidR="006C2F07" w:rsidRPr="00ED3944" w:rsidRDefault="006C2F07" w:rsidP="006C2F07">
      <w:pPr>
        <w:autoSpaceDE w:val="0"/>
        <w:autoSpaceDN w:val="0"/>
        <w:adjustRightInd w:val="0"/>
        <w:rPr>
          <w:rFonts w:cs="Arial"/>
          <w:sz w:val="22"/>
          <w:szCs w:val="22"/>
        </w:rPr>
      </w:pPr>
    </w:p>
    <w:p w:rsidR="00BC6C13" w:rsidRPr="00ED3944" w:rsidRDefault="0072670F" w:rsidP="00A41506">
      <w:pPr>
        <w:ind w:left="705" w:hanging="705"/>
        <w:jc w:val="both"/>
        <w:rPr>
          <w:rFonts w:cs="Arial"/>
          <w:sz w:val="22"/>
          <w:szCs w:val="22"/>
        </w:rPr>
      </w:pPr>
      <w:r w:rsidRPr="00ED3944">
        <w:rPr>
          <w:rFonts w:cs="Arial"/>
          <w:sz w:val="22"/>
          <w:szCs w:val="22"/>
        </w:rPr>
        <w:t>5</w:t>
      </w:r>
      <w:r w:rsidR="006C2F07" w:rsidRPr="00ED3944">
        <w:rPr>
          <w:rFonts w:cs="Arial"/>
          <w:sz w:val="22"/>
          <w:szCs w:val="22"/>
        </w:rPr>
        <w:t>.5</w:t>
      </w:r>
      <w:r w:rsidR="00BC6C13" w:rsidRPr="00ED3944">
        <w:rPr>
          <w:rFonts w:cs="Arial"/>
          <w:sz w:val="22"/>
          <w:szCs w:val="22"/>
        </w:rPr>
        <w:t>.</w:t>
      </w:r>
      <w:r w:rsidR="00BC6C13" w:rsidRPr="00ED3944">
        <w:rPr>
          <w:rFonts w:cs="Arial"/>
          <w:sz w:val="22"/>
          <w:szCs w:val="22"/>
        </w:rPr>
        <w:tab/>
      </w:r>
      <w:r w:rsidR="00FA52EA" w:rsidRPr="00ED3944">
        <w:rPr>
          <w:rFonts w:cs="Arial"/>
          <w:sz w:val="22"/>
          <w:szCs w:val="22"/>
        </w:rPr>
        <w:t xml:space="preserve">A </w:t>
      </w:r>
      <w:r w:rsidR="00D80B8B" w:rsidRPr="00ED3944">
        <w:rPr>
          <w:rFonts w:cs="Arial"/>
          <w:sz w:val="22"/>
          <w:szCs w:val="22"/>
        </w:rPr>
        <w:t>inspeção</w:t>
      </w:r>
      <w:r w:rsidR="00FA52EA" w:rsidRPr="00ED3944">
        <w:rPr>
          <w:rFonts w:cs="Arial"/>
          <w:sz w:val="22"/>
          <w:szCs w:val="22"/>
        </w:rPr>
        <w:t xml:space="preserve"> acima </w:t>
      </w:r>
      <w:r w:rsidR="00A96387" w:rsidRPr="00ED3944">
        <w:rPr>
          <w:rFonts w:cs="Arial"/>
          <w:sz w:val="22"/>
          <w:szCs w:val="22"/>
        </w:rPr>
        <w:t xml:space="preserve">citada </w:t>
      </w:r>
      <w:r w:rsidR="00FA52EA" w:rsidRPr="00ED3944">
        <w:rPr>
          <w:rFonts w:cs="Arial"/>
          <w:sz w:val="22"/>
          <w:szCs w:val="22"/>
        </w:rPr>
        <w:t xml:space="preserve">será realizada em </w:t>
      </w:r>
      <w:r w:rsidR="00A96387" w:rsidRPr="00ED3944">
        <w:rPr>
          <w:rFonts w:cs="Arial"/>
          <w:sz w:val="22"/>
          <w:szCs w:val="22"/>
        </w:rPr>
        <w:t xml:space="preserve">até </w:t>
      </w:r>
      <w:r w:rsidR="00D80B8B" w:rsidRPr="00ED3944">
        <w:rPr>
          <w:rFonts w:cs="Arial"/>
          <w:sz w:val="22"/>
          <w:szCs w:val="22"/>
        </w:rPr>
        <w:t>48</w:t>
      </w:r>
      <w:r w:rsidR="00A96387" w:rsidRPr="00ED3944">
        <w:rPr>
          <w:rFonts w:cs="Arial"/>
          <w:sz w:val="22"/>
          <w:szCs w:val="22"/>
        </w:rPr>
        <w:t>hrs</w:t>
      </w:r>
      <w:r w:rsidR="00D80B8B" w:rsidRPr="00ED3944">
        <w:rPr>
          <w:rFonts w:cs="Arial"/>
          <w:sz w:val="22"/>
          <w:szCs w:val="22"/>
        </w:rPr>
        <w:t xml:space="preserve"> (quarenta e oito horas)</w:t>
      </w:r>
      <w:r w:rsidR="00A96387" w:rsidRPr="00ED3944">
        <w:rPr>
          <w:rFonts w:cs="Arial"/>
          <w:sz w:val="22"/>
          <w:szCs w:val="22"/>
        </w:rPr>
        <w:t>, vencida a etapa dos lances e após a análise da documentação exigida</w:t>
      </w:r>
      <w:r w:rsidR="00907759" w:rsidRPr="00ED3944">
        <w:rPr>
          <w:rFonts w:cs="Arial"/>
          <w:sz w:val="22"/>
          <w:szCs w:val="22"/>
        </w:rPr>
        <w:t xml:space="preserve"> (fase de habilitação)</w:t>
      </w:r>
      <w:r w:rsidR="00A96387" w:rsidRPr="00ED3944">
        <w:rPr>
          <w:rFonts w:cs="Arial"/>
          <w:sz w:val="22"/>
          <w:szCs w:val="22"/>
        </w:rPr>
        <w:t>.</w:t>
      </w:r>
    </w:p>
    <w:p w:rsidR="001126EF" w:rsidRDefault="001126EF" w:rsidP="00A41506">
      <w:pPr>
        <w:ind w:left="709" w:hanging="709"/>
        <w:jc w:val="both"/>
        <w:rPr>
          <w:sz w:val="22"/>
          <w:szCs w:val="22"/>
        </w:rPr>
      </w:pPr>
    </w:p>
    <w:p w:rsidR="00B05EAC" w:rsidRPr="00ED3944" w:rsidRDefault="00B05EAC" w:rsidP="00A41506">
      <w:pPr>
        <w:ind w:left="709" w:hanging="709"/>
        <w:jc w:val="both"/>
        <w:rPr>
          <w:sz w:val="22"/>
          <w:szCs w:val="22"/>
        </w:rPr>
      </w:pPr>
    </w:p>
    <w:p w:rsidR="00BC3DF3" w:rsidRPr="00ED3944" w:rsidRDefault="0072670F" w:rsidP="00A41506">
      <w:pPr>
        <w:ind w:left="709" w:hanging="709"/>
        <w:jc w:val="both"/>
        <w:rPr>
          <w:b/>
          <w:sz w:val="22"/>
          <w:szCs w:val="22"/>
        </w:rPr>
      </w:pPr>
      <w:r w:rsidRPr="00A03B57">
        <w:rPr>
          <w:b/>
          <w:sz w:val="22"/>
          <w:szCs w:val="22"/>
        </w:rPr>
        <w:t>6</w:t>
      </w:r>
      <w:r w:rsidR="00BC3DF3" w:rsidRPr="00A03B57">
        <w:rPr>
          <w:b/>
          <w:sz w:val="22"/>
          <w:szCs w:val="22"/>
        </w:rPr>
        <w:t>.</w:t>
      </w:r>
      <w:r w:rsidR="00BC3DF3" w:rsidRPr="00A03B57">
        <w:rPr>
          <w:b/>
          <w:sz w:val="22"/>
          <w:szCs w:val="22"/>
        </w:rPr>
        <w:tab/>
        <w:t>DA LOCALIZAÇÃO DO IMÓVEL</w:t>
      </w:r>
    </w:p>
    <w:p w:rsidR="00BC3DF3" w:rsidRPr="00ED3944" w:rsidRDefault="00BC3DF3" w:rsidP="00A41506">
      <w:pPr>
        <w:ind w:left="709" w:hanging="709"/>
        <w:jc w:val="both"/>
        <w:rPr>
          <w:b/>
          <w:sz w:val="22"/>
          <w:szCs w:val="22"/>
        </w:rPr>
      </w:pPr>
    </w:p>
    <w:p w:rsidR="00BC3DF3" w:rsidRPr="00ED3944" w:rsidRDefault="0072670F" w:rsidP="00A41506">
      <w:pPr>
        <w:ind w:left="709" w:hanging="709"/>
        <w:jc w:val="both"/>
        <w:rPr>
          <w:sz w:val="22"/>
          <w:szCs w:val="22"/>
        </w:rPr>
      </w:pPr>
      <w:r w:rsidRPr="00ED3944">
        <w:rPr>
          <w:sz w:val="22"/>
          <w:szCs w:val="22"/>
        </w:rPr>
        <w:t>6</w:t>
      </w:r>
      <w:r w:rsidR="00A74611" w:rsidRPr="00ED3944">
        <w:rPr>
          <w:sz w:val="22"/>
          <w:szCs w:val="22"/>
        </w:rPr>
        <w:t>.1.</w:t>
      </w:r>
      <w:r w:rsidR="00A74611" w:rsidRPr="00ED3944">
        <w:rPr>
          <w:sz w:val="22"/>
          <w:szCs w:val="22"/>
        </w:rPr>
        <w:tab/>
        <w:t xml:space="preserve">O imóvel a ser locado deverá estar localizado </w:t>
      </w:r>
      <w:r w:rsidR="00907759" w:rsidRPr="00ED3944">
        <w:rPr>
          <w:sz w:val="22"/>
          <w:szCs w:val="22"/>
        </w:rPr>
        <w:t xml:space="preserve">no município de </w:t>
      </w:r>
      <w:r w:rsidR="00623C2E">
        <w:rPr>
          <w:sz w:val="22"/>
          <w:szCs w:val="22"/>
        </w:rPr>
        <w:t>Umuarama/PR</w:t>
      </w:r>
      <w:r w:rsidR="00907759" w:rsidRPr="00ED3944">
        <w:rPr>
          <w:sz w:val="22"/>
          <w:szCs w:val="22"/>
        </w:rPr>
        <w:t xml:space="preserve">, </w:t>
      </w:r>
      <w:r w:rsidR="00A74611" w:rsidRPr="00ED3944">
        <w:rPr>
          <w:sz w:val="22"/>
          <w:szCs w:val="22"/>
        </w:rPr>
        <w:t>dentro do perímetro indicado abaixo, conforme demonstra a figura:</w:t>
      </w:r>
    </w:p>
    <w:p w:rsidR="00A74611" w:rsidRPr="00ED3944" w:rsidRDefault="00A74611" w:rsidP="00A41506">
      <w:pPr>
        <w:ind w:left="709" w:hanging="709"/>
        <w:jc w:val="both"/>
        <w:rPr>
          <w:sz w:val="22"/>
          <w:szCs w:val="22"/>
        </w:rPr>
      </w:pPr>
    </w:p>
    <w:p w:rsidR="00A8014E" w:rsidRPr="00A03B57" w:rsidRDefault="0072670F" w:rsidP="00A8014E">
      <w:pPr>
        <w:autoSpaceDE w:val="0"/>
        <w:autoSpaceDN w:val="0"/>
        <w:adjustRightInd w:val="0"/>
        <w:ind w:left="1413" w:hanging="705"/>
        <w:jc w:val="both"/>
        <w:rPr>
          <w:rFonts w:eastAsiaTheme="minorHAnsi" w:cs="Arial"/>
          <w:sz w:val="22"/>
          <w:szCs w:val="22"/>
          <w:lang w:eastAsia="en-US"/>
        </w:rPr>
      </w:pPr>
      <w:r w:rsidRPr="001B3AEF">
        <w:rPr>
          <w:rFonts w:cs="Arial"/>
          <w:sz w:val="22"/>
          <w:szCs w:val="22"/>
        </w:rPr>
        <w:t>6</w:t>
      </w:r>
      <w:r w:rsidR="00A74611" w:rsidRPr="001B3AEF">
        <w:rPr>
          <w:rFonts w:cs="Arial"/>
          <w:sz w:val="22"/>
          <w:szCs w:val="22"/>
        </w:rPr>
        <w:t>.1.1.</w:t>
      </w:r>
      <w:r w:rsidR="00A74611" w:rsidRPr="001B3AEF">
        <w:rPr>
          <w:rFonts w:cs="Arial"/>
          <w:sz w:val="22"/>
          <w:szCs w:val="22"/>
        </w:rPr>
        <w:tab/>
      </w:r>
      <w:r w:rsidR="00A74611" w:rsidRPr="001B3AEF">
        <w:rPr>
          <w:rFonts w:cs="Arial"/>
          <w:sz w:val="22"/>
          <w:szCs w:val="22"/>
          <w:u w:val="single"/>
        </w:rPr>
        <w:t>Perímetro</w:t>
      </w:r>
      <w:r w:rsidR="00A74611" w:rsidRPr="00A03B57">
        <w:rPr>
          <w:rFonts w:cs="Arial"/>
          <w:sz w:val="22"/>
          <w:szCs w:val="22"/>
        </w:rPr>
        <w:t>:</w:t>
      </w:r>
      <w:r w:rsidR="00FF5797" w:rsidRPr="00A03B57">
        <w:rPr>
          <w:sz w:val="22"/>
          <w:szCs w:val="22"/>
        </w:rPr>
        <w:t xml:space="preserve"> </w:t>
      </w:r>
      <w:r w:rsidR="00A03B57" w:rsidRPr="00A03B57">
        <w:rPr>
          <w:sz w:val="22"/>
          <w:szCs w:val="22"/>
        </w:rPr>
        <w:t xml:space="preserve">Perímetro: Inicia na </w:t>
      </w:r>
      <w:proofErr w:type="gramStart"/>
      <w:r w:rsidR="00A03B57" w:rsidRPr="00A03B57">
        <w:rPr>
          <w:sz w:val="22"/>
          <w:szCs w:val="22"/>
        </w:rPr>
        <w:t>avenida</w:t>
      </w:r>
      <w:proofErr w:type="gramEnd"/>
      <w:r w:rsidR="00A03B57" w:rsidRPr="00A03B57">
        <w:rPr>
          <w:sz w:val="22"/>
          <w:szCs w:val="22"/>
        </w:rPr>
        <w:t xml:space="preserve"> Governador </w:t>
      </w:r>
      <w:proofErr w:type="spellStart"/>
      <w:r w:rsidR="00A03B57" w:rsidRPr="00A03B57">
        <w:rPr>
          <w:sz w:val="22"/>
          <w:szCs w:val="22"/>
        </w:rPr>
        <w:t>Parigot</w:t>
      </w:r>
      <w:proofErr w:type="spellEnd"/>
      <w:r w:rsidR="00A03B57" w:rsidRPr="00A03B57">
        <w:rPr>
          <w:sz w:val="22"/>
          <w:szCs w:val="22"/>
        </w:rPr>
        <w:t xml:space="preserve"> de Souza, esquina com a avenida Padre José Germano Neto Junior; segue pela avenida Governador </w:t>
      </w:r>
      <w:proofErr w:type="spellStart"/>
      <w:r w:rsidR="00A03B57" w:rsidRPr="00A03B57">
        <w:rPr>
          <w:sz w:val="22"/>
          <w:szCs w:val="22"/>
        </w:rPr>
        <w:t>Parigot</w:t>
      </w:r>
      <w:proofErr w:type="spellEnd"/>
      <w:r w:rsidR="00A03B57" w:rsidRPr="00A03B57">
        <w:rPr>
          <w:sz w:val="22"/>
          <w:szCs w:val="22"/>
        </w:rPr>
        <w:t xml:space="preserve"> de Souza até a esquina com a avenida Presidente Castelo Branco; segue pela avenida Presidente Castelo Branco até a esquina com a avenida Tiradentes; segue pela avenida Tiradentes até a esquina com a avenida Paraná; segue pela avenida Paraná até a esquina com avenida Rio Grande do Sul; segue com a avenida Rio Grande do Sul </w:t>
      </w:r>
      <w:r w:rsidR="00A03B57" w:rsidRPr="00A03B57">
        <w:rPr>
          <w:sz w:val="22"/>
          <w:szCs w:val="22"/>
        </w:rPr>
        <w:lastRenderedPageBreak/>
        <w:t xml:space="preserve">até a esquina com a rua Três Corações; segue pela rua Três Corações até a esquina com a rua Belo Horizonte; segue pela rua Belo Horizonte até a esquina com a avenida Paraná; segue pela Avenida Paraná até o cruzamento com a estrada Bonfim; segue pela estrada Bonfim até a Rodovia Moacyr </w:t>
      </w:r>
      <w:proofErr w:type="spellStart"/>
      <w:r w:rsidR="00A03B57" w:rsidRPr="00A03B57">
        <w:rPr>
          <w:sz w:val="22"/>
          <w:szCs w:val="22"/>
        </w:rPr>
        <w:t>Loures</w:t>
      </w:r>
      <w:proofErr w:type="spellEnd"/>
      <w:r w:rsidR="00A03B57" w:rsidRPr="00A03B57">
        <w:rPr>
          <w:sz w:val="22"/>
          <w:szCs w:val="22"/>
        </w:rPr>
        <w:t xml:space="preserve"> Pacheco; segue pela Avenida Rio Grande do Norte até a Praça Tamoio; pela Praça Tamoio segue até a avenida Presidente José Germano Neto Junior; segue pela avenida José Germano Neto Junior até a esquina com a avenida Governador </w:t>
      </w:r>
      <w:proofErr w:type="spellStart"/>
      <w:r w:rsidR="00A03B57" w:rsidRPr="00A03B57">
        <w:rPr>
          <w:sz w:val="22"/>
          <w:szCs w:val="22"/>
        </w:rPr>
        <w:t>Parigot</w:t>
      </w:r>
      <w:proofErr w:type="spellEnd"/>
      <w:r w:rsidR="00A03B57" w:rsidRPr="00A03B57">
        <w:rPr>
          <w:sz w:val="22"/>
          <w:szCs w:val="22"/>
        </w:rPr>
        <w:t xml:space="preserve"> de Souza, fechando o perímetro.</w:t>
      </w:r>
    </w:p>
    <w:p w:rsidR="00BC3DF3" w:rsidRPr="00A03B57" w:rsidRDefault="00BC3DF3" w:rsidP="00A41506">
      <w:pPr>
        <w:ind w:left="709" w:hanging="709"/>
        <w:jc w:val="both"/>
        <w:rPr>
          <w:sz w:val="22"/>
          <w:szCs w:val="22"/>
        </w:rPr>
      </w:pPr>
    </w:p>
    <w:p w:rsidR="00A74611" w:rsidRPr="00ED3944" w:rsidRDefault="00A03B57" w:rsidP="00A74611">
      <w:pPr>
        <w:autoSpaceDE w:val="0"/>
        <w:autoSpaceDN w:val="0"/>
        <w:adjustRightInd w:val="0"/>
        <w:ind w:left="1416" w:hanging="711"/>
        <w:jc w:val="both"/>
        <w:rPr>
          <w:rFonts w:cs="Arial"/>
          <w:sz w:val="22"/>
          <w:szCs w:val="22"/>
        </w:rPr>
      </w:pPr>
      <w:r>
        <w:rPr>
          <w:noProof/>
        </w:rPr>
        <w:drawing>
          <wp:inline distT="0" distB="0" distL="0" distR="0">
            <wp:extent cx="5324475" cy="5343525"/>
            <wp:effectExtent l="19050" t="0" r="9525" b="0"/>
            <wp:docPr id="1" name="Imagem 1" descr="períme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ímetro"/>
                    <pic:cNvPicPr>
                      <a:picLocks noChangeAspect="1" noChangeArrowheads="1"/>
                    </pic:cNvPicPr>
                  </pic:nvPicPr>
                  <pic:blipFill>
                    <a:blip r:embed="rId8"/>
                    <a:srcRect/>
                    <a:stretch>
                      <a:fillRect/>
                    </a:stretch>
                  </pic:blipFill>
                  <pic:spPr bwMode="auto">
                    <a:xfrm>
                      <a:off x="0" y="0"/>
                      <a:ext cx="5324475" cy="5343525"/>
                    </a:xfrm>
                    <a:prstGeom prst="rect">
                      <a:avLst/>
                    </a:prstGeom>
                    <a:noFill/>
                    <a:ln w="9525">
                      <a:noFill/>
                      <a:miter lim="800000"/>
                      <a:headEnd/>
                      <a:tailEnd/>
                    </a:ln>
                  </pic:spPr>
                </pic:pic>
              </a:graphicData>
            </a:graphic>
          </wp:inline>
        </w:drawing>
      </w:r>
    </w:p>
    <w:p w:rsidR="00A74611" w:rsidRPr="00ED3944" w:rsidRDefault="00A74611" w:rsidP="00A41506">
      <w:pPr>
        <w:ind w:left="709" w:hanging="709"/>
        <w:jc w:val="both"/>
        <w:rPr>
          <w:sz w:val="22"/>
          <w:szCs w:val="22"/>
        </w:rPr>
      </w:pPr>
    </w:p>
    <w:p w:rsidR="001B3AEF" w:rsidRPr="00ED3944" w:rsidRDefault="001B3AEF" w:rsidP="00A41506">
      <w:pPr>
        <w:ind w:left="709" w:hanging="709"/>
        <w:jc w:val="both"/>
        <w:rPr>
          <w:sz w:val="22"/>
          <w:szCs w:val="22"/>
        </w:rPr>
      </w:pPr>
    </w:p>
    <w:p w:rsidR="00A41506" w:rsidRPr="00ED3944" w:rsidRDefault="0072670F" w:rsidP="00A41506">
      <w:pPr>
        <w:jc w:val="both"/>
        <w:rPr>
          <w:rFonts w:cs="Arial"/>
          <w:b/>
          <w:bCs/>
          <w:sz w:val="22"/>
          <w:szCs w:val="22"/>
        </w:rPr>
      </w:pPr>
      <w:r w:rsidRPr="00ED3944">
        <w:rPr>
          <w:rFonts w:cs="Arial"/>
          <w:b/>
          <w:bCs/>
          <w:sz w:val="22"/>
          <w:szCs w:val="22"/>
        </w:rPr>
        <w:t>7</w:t>
      </w:r>
      <w:r w:rsidR="00A41506" w:rsidRPr="00ED3944">
        <w:rPr>
          <w:rFonts w:cs="Arial"/>
          <w:b/>
          <w:bCs/>
          <w:sz w:val="22"/>
          <w:szCs w:val="22"/>
        </w:rPr>
        <w:t>.</w:t>
      </w:r>
      <w:r w:rsidR="00A41506" w:rsidRPr="00ED3944">
        <w:rPr>
          <w:rFonts w:cs="Arial"/>
          <w:b/>
          <w:bCs/>
          <w:sz w:val="22"/>
          <w:szCs w:val="22"/>
        </w:rPr>
        <w:tab/>
      </w:r>
      <w:r w:rsidR="007E480A" w:rsidRPr="00ED3944">
        <w:rPr>
          <w:rFonts w:cs="Arial"/>
          <w:b/>
          <w:bCs/>
          <w:sz w:val="22"/>
          <w:szCs w:val="22"/>
        </w:rPr>
        <w:t xml:space="preserve">DA </w:t>
      </w:r>
      <w:r w:rsidR="00467C2D" w:rsidRPr="00ED3944">
        <w:rPr>
          <w:rFonts w:cs="Arial"/>
          <w:b/>
          <w:bCs/>
          <w:sz w:val="22"/>
          <w:szCs w:val="22"/>
        </w:rPr>
        <w:t>INSPEÇÃO</w:t>
      </w:r>
      <w:r w:rsidR="00D80B8B" w:rsidRPr="00ED3944">
        <w:rPr>
          <w:rFonts w:cs="Arial"/>
          <w:b/>
          <w:bCs/>
          <w:sz w:val="22"/>
          <w:szCs w:val="22"/>
        </w:rPr>
        <w:t xml:space="preserve"> </w:t>
      </w:r>
    </w:p>
    <w:p w:rsidR="00A41506" w:rsidRPr="00ED3944" w:rsidRDefault="00A41506" w:rsidP="00A41506">
      <w:pPr>
        <w:jc w:val="both"/>
        <w:rPr>
          <w:rFonts w:cs="Arial"/>
          <w:b/>
          <w:bCs/>
          <w:sz w:val="22"/>
          <w:szCs w:val="22"/>
        </w:rPr>
      </w:pPr>
    </w:p>
    <w:p w:rsidR="00A41506" w:rsidRPr="00ED3944" w:rsidRDefault="0072670F" w:rsidP="00444D9A">
      <w:pPr>
        <w:pStyle w:val="Recuodecorpodetexto"/>
        <w:spacing w:after="0"/>
        <w:ind w:left="705" w:hanging="705"/>
        <w:jc w:val="both"/>
        <w:rPr>
          <w:rFonts w:cs="Arial"/>
          <w:sz w:val="22"/>
          <w:szCs w:val="22"/>
        </w:rPr>
      </w:pPr>
      <w:r w:rsidRPr="00ED3944">
        <w:rPr>
          <w:rFonts w:cs="Arial"/>
          <w:sz w:val="22"/>
          <w:szCs w:val="22"/>
        </w:rPr>
        <w:t>7</w:t>
      </w:r>
      <w:r w:rsidR="00A41506" w:rsidRPr="00ED3944">
        <w:rPr>
          <w:rFonts w:cs="Arial"/>
          <w:sz w:val="22"/>
          <w:szCs w:val="22"/>
        </w:rPr>
        <w:t>.1.</w:t>
      </w:r>
      <w:r w:rsidR="00A41506" w:rsidRPr="00ED3944">
        <w:rPr>
          <w:rFonts w:cs="Arial"/>
          <w:sz w:val="22"/>
          <w:szCs w:val="22"/>
        </w:rPr>
        <w:tab/>
      </w:r>
      <w:r w:rsidR="00467C2D" w:rsidRPr="00ED3944">
        <w:rPr>
          <w:rFonts w:cs="Arial"/>
          <w:sz w:val="22"/>
          <w:szCs w:val="22"/>
        </w:rPr>
        <w:t>P</w:t>
      </w:r>
      <w:r w:rsidR="007E480A" w:rsidRPr="00ED3944">
        <w:rPr>
          <w:rFonts w:cs="Arial"/>
          <w:sz w:val="22"/>
          <w:szCs w:val="22"/>
        </w:rPr>
        <w:t>ara confirmar a regularidade do imóvel</w:t>
      </w:r>
      <w:r w:rsidR="00907759" w:rsidRPr="00ED3944">
        <w:rPr>
          <w:rFonts w:cs="Arial"/>
          <w:sz w:val="22"/>
          <w:szCs w:val="22"/>
        </w:rPr>
        <w:t xml:space="preserve"> oferecido na licitação</w:t>
      </w:r>
      <w:r w:rsidR="007E480A" w:rsidRPr="00ED3944">
        <w:rPr>
          <w:rFonts w:cs="Arial"/>
          <w:sz w:val="22"/>
          <w:szCs w:val="22"/>
        </w:rPr>
        <w:t>, bem como suas condições</w:t>
      </w:r>
      <w:r w:rsidR="00B62477" w:rsidRPr="00ED3944">
        <w:rPr>
          <w:rFonts w:cs="Arial"/>
          <w:sz w:val="22"/>
          <w:szCs w:val="22"/>
        </w:rPr>
        <w:t xml:space="preserve"> reais de uso, o servidor responsável pela APA </w:t>
      </w:r>
      <w:r w:rsidR="005765EC">
        <w:rPr>
          <w:rFonts w:cs="Arial"/>
          <w:sz w:val="22"/>
          <w:szCs w:val="22"/>
        </w:rPr>
        <w:t>Ilhas e Várzeas do Rio Paraná</w:t>
      </w:r>
      <w:r w:rsidR="00B62477" w:rsidRPr="00ED3944">
        <w:rPr>
          <w:rFonts w:cs="Arial"/>
          <w:sz w:val="22"/>
          <w:szCs w:val="22"/>
        </w:rPr>
        <w:t xml:space="preserve"> </w:t>
      </w:r>
      <w:r w:rsidR="002171C6">
        <w:rPr>
          <w:rFonts w:cs="Arial"/>
          <w:sz w:val="22"/>
          <w:szCs w:val="22"/>
        </w:rPr>
        <w:t xml:space="preserve">e/ou </w:t>
      </w:r>
      <w:r w:rsidR="001B3AEF">
        <w:rPr>
          <w:rFonts w:cs="Arial"/>
          <w:sz w:val="22"/>
          <w:szCs w:val="22"/>
        </w:rPr>
        <w:t>PARNA</w:t>
      </w:r>
      <w:r w:rsidR="002171C6">
        <w:rPr>
          <w:rFonts w:cs="Arial"/>
          <w:sz w:val="22"/>
          <w:szCs w:val="22"/>
        </w:rPr>
        <w:t xml:space="preserve"> Ilha Grande </w:t>
      </w:r>
      <w:r w:rsidR="00B62477" w:rsidRPr="00ED3944">
        <w:rPr>
          <w:rFonts w:cs="Arial"/>
          <w:sz w:val="22"/>
          <w:szCs w:val="22"/>
        </w:rPr>
        <w:t>irá até a localização do mesmo</w:t>
      </w:r>
      <w:r w:rsidR="00444D9A" w:rsidRPr="00ED3944">
        <w:rPr>
          <w:rFonts w:cs="Arial"/>
          <w:sz w:val="22"/>
          <w:szCs w:val="22"/>
        </w:rPr>
        <w:t>, antes da assinatura do contrato,</w:t>
      </w:r>
      <w:r w:rsidR="00B62477" w:rsidRPr="00ED3944">
        <w:rPr>
          <w:rFonts w:cs="Arial"/>
          <w:sz w:val="22"/>
          <w:szCs w:val="22"/>
        </w:rPr>
        <w:t xml:space="preserve"> a fim de avaliar os seguintes quesitos:</w:t>
      </w:r>
    </w:p>
    <w:p w:rsidR="00444D9A" w:rsidRPr="00ED3944" w:rsidRDefault="00444D9A" w:rsidP="00444D9A">
      <w:pPr>
        <w:pStyle w:val="Recuodecorpodetexto"/>
        <w:spacing w:after="0"/>
        <w:ind w:left="705" w:hanging="705"/>
        <w:jc w:val="both"/>
        <w:rPr>
          <w:rFonts w:cs="Arial"/>
          <w:sz w:val="22"/>
          <w:szCs w:val="22"/>
        </w:rPr>
      </w:pPr>
    </w:p>
    <w:p w:rsidR="00B62477" w:rsidRPr="00ED3944" w:rsidRDefault="0072670F" w:rsidP="00444D9A">
      <w:pPr>
        <w:pStyle w:val="Recuodecorpodetexto"/>
        <w:spacing w:after="0"/>
        <w:ind w:left="1416" w:hanging="711"/>
        <w:jc w:val="both"/>
        <w:rPr>
          <w:rFonts w:cs="Arial"/>
          <w:sz w:val="22"/>
          <w:szCs w:val="22"/>
        </w:rPr>
      </w:pPr>
      <w:r w:rsidRPr="00ED3944">
        <w:rPr>
          <w:rFonts w:cs="Arial"/>
          <w:sz w:val="22"/>
          <w:szCs w:val="22"/>
        </w:rPr>
        <w:t>7</w:t>
      </w:r>
      <w:r w:rsidR="00B62477" w:rsidRPr="00ED3944">
        <w:rPr>
          <w:rFonts w:cs="Arial"/>
          <w:sz w:val="22"/>
          <w:szCs w:val="22"/>
        </w:rPr>
        <w:t>.1.1.</w:t>
      </w:r>
      <w:r w:rsidR="00B62477" w:rsidRPr="00ED3944">
        <w:rPr>
          <w:rFonts w:cs="Arial"/>
          <w:sz w:val="22"/>
          <w:szCs w:val="22"/>
        </w:rPr>
        <w:tab/>
        <w:t xml:space="preserve">Localização: confirmar se o imóvel está situado dentro do perímetro estabelecido no </w:t>
      </w:r>
      <w:r w:rsidR="001F1D15" w:rsidRPr="00ED3944">
        <w:rPr>
          <w:rFonts w:cs="Arial"/>
          <w:sz w:val="22"/>
          <w:szCs w:val="22"/>
        </w:rPr>
        <w:t xml:space="preserve">item </w:t>
      </w:r>
      <w:proofErr w:type="gramStart"/>
      <w:r w:rsidRPr="00ED3944">
        <w:rPr>
          <w:rFonts w:cs="Arial"/>
          <w:sz w:val="22"/>
          <w:szCs w:val="22"/>
        </w:rPr>
        <w:t>6</w:t>
      </w:r>
      <w:proofErr w:type="gramEnd"/>
      <w:r w:rsidR="001F1D15" w:rsidRPr="00ED3944">
        <w:rPr>
          <w:rFonts w:cs="Arial"/>
          <w:sz w:val="22"/>
          <w:szCs w:val="22"/>
        </w:rPr>
        <w:t>.</w:t>
      </w:r>
    </w:p>
    <w:p w:rsidR="00A41506" w:rsidRPr="00ED3944" w:rsidRDefault="00A41506" w:rsidP="00444D9A">
      <w:pPr>
        <w:autoSpaceDE w:val="0"/>
        <w:autoSpaceDN w:val="0"/>
        <w:adjustRightInd w:val="0"/>
        <w:rPr>
          <w:rFonts w:cs="Arial"/>
          <w:b/>
          <w:bCs/>
          <w:sz w:val="22"/>
          <w:szCs w:val="22"/>
        </w:rPr>
      </w:pPr>
    </w:p>
    <w:p w:rsidR="00B62477" w:rsidRPr="00ED3944" w:rsidRDefault="0072670F" w:rsidP="00444D9A">
      <w:pPr>
        <w:autoSpaceDE w:val="0"/>
        <w:autoSpaceDN w:val="0"/>
        <w:adjustRightInd w:val="0"/>
        <w:ind w:left="1416" w:hanging="711"/>
        <w:jc w:val="both"/>
        <w:rPr>
          <w:rFonts w:cs="Arial"/>
          <w:bCs/>
          <w:sz w:val="22"/>
          <w:szCs w:val="22"/>
        </w:rPr>
      </w:pPr>
      <w:r w:rsidRPr="00ED3944">
        <w:rPr>
          <w:rFonts w:cs="Arial"/>
          <w:bCs/>
          <w:sz w:val="22"/>
          <w:szCs w:val="22"/>
        </w:rPr>
        <w:t>7</w:t>
      </w:r>
      <w:r w:rsidR="00B62477" w:rsidRPr="00ED3944">
        <w:rPr>
          <w:rFonts w:cs="Arial"/>
          <w:bCs/>
          <w:sz w:val="22"/>
          <w:szCs w:val="22"/>
        </w:rPr>
        <w:t>.1.2.</w:t>
      </w:r>
      <w:r w:rsidR="00B62477" w:rsidRPr="00ED3944">
        <w:rPr>
          <w:rFonts w:cs="Arial"/>
          <w:bCs/>
          <w:sz w:val="22"/>
          <w:szCs w:val="22"/>
        </w:rPr>
        <w:tab/>
        <w:t xml:space="preserve"> Características do imóvel: </w:t>
      </w:r>
      <w:r w:rsidR="00907759" w:rsidRPr="00ED3944">
        <w:rPr>
          <w:rFonts w:cs="Arial"/>
          <w:bCs/>
          <w:sz w:val="22"/>
          <w:szCs w:val="22"/>
        </w:rPr>
        <w:t xml:space="preserve">verificar </w:t>
      </w:r>
      <w:r w:rsidR="00B62477" w:rsidRPr="00ED3944">
        <w:rPr>
          <w:rFonts w:cs="Arial"/>
          <w:bCs/>
          <w:sz w:val="22"/>
          <w:szCs w:val="22"/>
        </w:rPr>
        <w:t xml:space="preserve">sua conformidade com o disposto no item </w:t>
      </w:r>
      <w:proofErr w:type="gramStart"/>
      <w:r w:rsidR="005F65EF" w:rsidRPr="00ED3944">
        <w:rPr>
          <w:rFonts w:cs="Arial"/>
          <w:bCs/>
          <w:sz w:val="22"/>
          <w:szCs w:val="22"/>
        </w:rPr>
        <w:t>5</w:t>
      </w:r>
      <w:proofErr w:type="gramEnd"/>
      <w:r w:rsidR="00B62477" w:rsidRPr="00ED3944">
        <w:rPr>
          <w:rFonts w:cs="Arial"/>
          <w:bCs/>
          <w:sz w:val="22"/>
          <w:szCs w:val="22"/>
        </w:rPr>
        <w:t xml:space="preserve"> deste Termo de Referência.</w:t>
      </w:r>
    </w:p>
    <w:p w:rsidR="00B62477" w:rsidRPr="00ED3944" w:rsidRDefault="00B62477" w:rsidP="00444D9A">
      <w:pPr>
        <w:autoSpaceDE w:val="0"/>
        <w:autoSpaceDN w:val="0"/>
        <w:adjustRightInd w:val="0"/>
        <w:ind w:left="705"/>
        <w:rPr>
          <w:rFonts w:cs="Arial"/>
          <w:bCs/>
          <w:sz w:val="22"/>
          <w:szCs w:val="22"/>
        </w:rPr>
      </w:pPr>
    </w:p>
    <w:p w:rsidR="00B62477" w:rsidRPr="00ED3944" w:rsidRDefault="0072670F" w:rsidP="00444D9A">
      <w:pPr>
        <w:autoSpaceDE w:val="0"/>
        <w:autoSpaceDN w:val="0"/>
        <w:adjustRightInd w:val="0"/>
        <w:ind w:left="1410" w:hanging="705"/>
        <w:jc w:val="both"/>
        <w:rPr>
          <w:rFonts w:cs="Arial"/>
          <w:bCs/>
          <w:sz w:val="22"/>
          <w:szCs w:val="22"/>
        </w:rPr>
      </w:pPr>
      <w:r w:rsidRPr="00ED3944">
        <w:rPr>
          <w:rFonts w:cs="Arial"/>
          <w:bCs/>
          <w:sz w:val="22"/>
          <w:szCs w:val="22"/>
        </w:rPr>
        <w:lastRenderedPageBreak/>
        <w:t>7</w:t>
      </w:r>
      <w:r w:rsidR="00592C72" w:rsidRPr="00ED3944">
        <w:rPr>
          <w:rFonts w:cs="Arial"/>
          <w:bCs/>
          <w:sz w:val="22"/>
          <w:szCs w:val="22"/>
        </w:rPr>
        <w:t>.1.3.</w:t>
      </w:r>
      <w:r w:rsidR="00592C72" w:rsidRPr="00ED3944">
        <w:rPr>
          <w:rFonts w:cs="Arial"/>
          <w:bCs/>
          <w:sz w:val="22"/>
          <w:szCs w:val="22"/>
        </w:rPr>
        <w:tab/>
        <w:t>Valor: avaliar se o valor mensal ofertado está dentro dos preços de mercado para a região em que o imóvel se encontra.</w:t>
      </w:r>
    </w:p>
    <w:p w:rsidR="00852F4B" w:rsidRPr="00ED3944" w:rsidRDefault="00852F4B" w:rsidP="00852F4B">
      <w:pPr>
        <w:autoSpaceDE w:val="0"/>
        <w:autoSpaceDN w:val="0"/>
        <w:adjustRightInd w:val="0"/>
        <w:jc w:val="both"/>
        <w:rPr>
          <w:rFonts w:cs="Arial"/>
          <w:bCs/>
          <w:sz w:val="22"/>
          <w:szCs w:val="22"/>
        </w:rPr>
      </w:pPr>
    </w:p>
    <w:p w:rsidR="00852F4B" w:rsidRPr="00ED3944" w:rsidRDefault="005F65EF" w:rsidP="00852F4B">
      <w:pPr>
        <w:autoSpaceDE w:val="0"/>
        <w:autoSpaceDN w:val="0"/>
        <w:adjustRightInd w:val="0"/>
        <w:ind w:left="705" w:hanging="705"/>
        <w:jc w:val="both"/>
        <w:rPr>
          <w:rFonts w:cs="Arial"/>
          <w:bCs/>
          <w:sz w:val="22"/>
          <w:szCs w:val="22"/>
        </w:rPr>
      </w:pPr>
      <w:r w:rsidRPr="00ED3944">
        <w:rPr>
          <w:rFonts w:cs="Arial"/>
          <w:bCs/>
          <w:sz w:val="22"/>
          <w:szCs w:val="22"/>
        </w:rPr>
        <w:t>7</w:t>
      </w:r>
      <w:r w:rsidR="00852F4B" w:rsidRPr="00ED3944">
        <w:rPr>
          <w:rFonts w:cs="Arial"/>
          <w:bCs/>
          <w:sz w:val="22"/>
          <w:szCs w:val="22"/>
        </w:rPr>
        <w:t>.2.</w:t>
      </w:r>
      <w:r w:rsidR="00852F4B" w:rsidRPr="00ED3944">
        <w:rPr>
          <w:rFonts w:cs="Arial"/>
          <w:bCs/>
          <w:sz w:val="22"/>
          <w:szCs w:val="22"/>
        </w:rPr>
        <w:tab/>
        <w:t xml:space="preserve">Constatadas irregularidades o </w:t>
      </w:r>
      <w:r w:rsidR="00907759" w:rsidRPr="00ED3944">
        <w:rPr>
          <w:rFonts w:cs="Arial"/>
          <w:bCs/>
          <w:sz w:val="22"/>
          <w:szCs w:val="22"/>
        </w:rPr>
        <w:t>Locador</w:t>
      </w:r>
      <w:r w:rsidR="00852F4B" w:rsidRPr="00ED3944">
        <w:rPr>
          <w:rFonts w:cs="Arial"/>
          <w:bCs/>
          <w:sz w:val="22"/>
          <w:szCs w:val="22"/>
        </w:rPr>
        <w:t xml:space="preserve"> será informado e poderá disponibilizar outro imóvel que atenda todos os requisitos exigidos e que, por sua vez, esteja em conformidade com</w:t>
      </w:r>
      <w:r w:rsidR="00567FA5" w:rsidRPr="00ED3944">
        <w:rPr>
          <w:rFonts w:cs="Arial"/>
          <w:bCs/>
          <w:sz w:val="22"/>
          <w:szCs w:val="22"/>
        </w:rPr>
        <w:t xml:space="preserve"> o disposto neste Termo de Referência, bem como em seus anexos.</w:t>
      </w:r>
    </w:p>
    <w:p w:rsidR="00567FA5" w:rsidRPr="00ED3944" w:rsidRDefault="00567FA5" w:rsidP="00852F4B">
      <w:pPr>
        <w:autoSpaceDE w:val="0"/>
        <w:autoSpaceDN w:val="0"/>
        <w:adjustRightInd w:val="0"/>
        <w:ind w:left="705" w:hanging="705"/>
        <w:jc w:val="both"/>
        <w:rPr>
          <w:rFonts w:cs="Arial"/>
          <w:bCs/>
          <w:sz w:val="22"/>
          <w:szCs w:val="22"/>
        </w:rPr>
      </w:pPr>
    </w:p>
    <w:p w:rsidR="00567FA5" w:rsidRPr="00ED3944" w:rsidRDefault="005F65EF" w:rsidP="00852F4B">
      <w:pPr>
        <w:autoSpaceDE w:val="0"/>
        <w:autoSpaceDN w:val="0"/>
        <w:adjustRightInd w:val="0"/>
        <w:ind w:left="705" w:hanging="705"/>
        <w:jc w:val="both"/>
        <w:rPr>
          <w:rFonts w:cs="Arial"/>
          <w:bCs/>
          <w:sz w:val="22"/>
          <w:szCs w:val="22"/>
        </w:rPr>
      </w:pPr>
      <w:r w:rsidRPr="00ED3944">
        <w:rPr>
          <w:rFonts w:cs="Arial"/>
          <w:bCs/>
          <w:sz w:val="22"/>
          <w:szCs w:val="22"/>
        </w:rPr>
        <w:t>7</w:t>
      </w:r>
      <w:r w:rsidR="00567FA5" w:rsidRPr="00ED3944">
        <w:rPr>
          <w:rFonts w:cs="Arial"/>
          <w:bCs/>
          <w:sz w:val="22"/>
          <w:szCs w:val="22"/>
        </w:rPr>
        <w:t>.3.</w:t>
      </w:r>
      <w:r w:rsidR="00567FA5" w:rsidRPr="00ED3944">
        <w:rPr>
          <w:rFonts w:cs="Arial"/>
          <w:bCs/>
          <w:sz w:val="22"/>
          <w:szCs w:val="22"/>
        </w:rPr>
        <w:tab/>
        <w:t xml:space="preserve">Caso o </w:t>
      </w:r>
      <w:r w:rsidR="00907759" w:rsidRPr="00ED3944">
        <w:rPr>
          <w:rFonts w:cs="Arial"/>
          <w:bCs/>
          <w:sz w:val="22"/>
          <w:szCs w:val="22"/>
        </w:rPr>
        <w:t>Locador</w:t>
      </w:r>
      <w:r w:rsidR="00567FA5" w:rsidRPr="00ED3944">
        <w:rPr>
          <w:rFonts w:cs="Arial"/>
          <w:bCs/>
          <w:sz w:val="22"/>
          <w:szCs w:val="22"/>
        </w:rPr>
        <w:t xml:space="preserve"> não tenha outro imóvel que se enquadre nos moldes exigidos, passar-se-á ao próximo colocado na Licitação, sendo que também serão verificadas todas as condições de participação do mesmo, a fim de encontrar imóvel que atenda às necessidades da</w:t>
      </w:r>
      <w:r w:rsidR="008B68F8">
        <w:rPr>
          <w:rFonts w:cs="Arial"/>
          <w:bCs/>
          <w:sz w:val="22"/>
          <w:szCs w:val="22"/>
        </w:rPr>
        <w:t>s</w:t>
      </w:r>
      <w:r w:rsidR="00567FA5" w:rsidRPr="00ED3944">
        <w:rPr>
          <w:rFonts w:cs="Arial"/>
          <w:bCs/>
          <w:sz w:val="22"/>
          <w:szCs w:val="22"/>
        </w:rPr>
        <w:t xml:space="preserve"> Unidade</w:t>
      </w:r>
      <w:r w:rsidR="008B68F8">
        <w:rPr>
          <w:rFonts w:cs="Arial"/>
          <w:bCs/>
          <w:sz w:val="22"/>
          <w:szCs w:val="22"/>
        </w:rPr>
        <w:t>s</w:t>
      </w:r>
      <w:r w:rsidR="00567FA5" w:rsidRPr="00ED3944">
        <w:rPr>
          <w:rFonts w:cs="Arial"/>
          <w:bCs/>
          <w:sz w:val="22"/>
          <w:szCs w:val="22"/>
        </w:rPr>
        <w:t xml:space="preserve"> de Conservação, sem que haja ônus para a </w:t>
      </w:r>
      <w:r w:rsidR="00907759" w:rsidRPr="00ED3944">
        <w:rPr>
          <w:rFonts w:cs="Arial"/>
          <w:bCs/>
          <w:sz w:val="22"/>
          <w:szCs w:val="22"/>
        </w:rPr>
        <w:t>Locatária</w:t>
      </w:r>
      <w:r w:rsidR="00567FA5" w:rsidRPr="00ED3944">
        <w:rPr>
          <w:rFonts w:cs="Arial"/>
          <w:bCs/>
          <w:sz w:val="22"/>
          <w:szCs w:val="22"/>
        </w:rPr>
        <w:t>.</w:t>
      </w:r>
    </w:p>
    <w:p w:rsidR="00567FA5" w:rsidRPr="00ED3944" w:rsidRDefault="00567FA5" w:rsidP="00852F4B">
      <w:pPr>
        <w:autoSpaceDE w:val="0"/>
        <w:autoSpaceDN w:val="0"/>
        <w:adjustRightInd w:val="0"/>
        <w:ind w:left="705" w:hanging="705"/>
        <w:jc w:val="both"/>
        <w:rPr>
          <w:rFonts w:cs="Arial"/>
          <w:bCs/>
          <w:sz w:val="22"/>
          <w:szCs w:val="22"/>
        </w:rPr>
      </w:pPr>
    </w:p>
    <w:p w:rsidR="00567FA5" w:rsidRPr="00ED3944" w:rsidRDefault="005F65EF" w:rsidP="00852F4B">
      <w:pPr>
        <w:autoSpaceDE w:val="0"/>
        <w:autoSpaceDN w:val="0"/>
        <w:adjustRightInd w:val="0"/>
        <w:ind w:left="705" w:hanging="705"/>
        <w:jc w:val="both"/>
        <w:rPr>
          <w:rFonts w:cs="Arial"/>
          <w:bCs/>
          <w:sz w:val="22"/>
          <w:szCs w:val="22"/>
        </w:rPr>
      </w:pPr>
      <w:r w:rsidRPr="00ED3944">
        <w:rPr>
          <w:rFonts w:cs="Arial"/>
          <w:bCs/>
          <w:sz w:val="22"/>
          <w:szCs w:val="22"/>
        </w:rPr>
        <w:t>7</w:t>
      </w:r>
      <w:r w:rsidR="00567FA5" w:rsidRPr="00ED3944">
        <w:rPr>
          <w:rFonts w:cs="Arial"/>
          <w:bCs/>
          <w:sz w:val="22"/>
          <w:szCs w:val="22"/>
        </w:rPr>
        <w:t>.4.</w:t>
      </w:r>
      <w:r w:rsidR="00567FA5" w:rsidRPr="00ED3944">
        <w:rPr>
          <w:rFonts w:cs="Arial"/>
          <w:bCs/>
          <w:sz w:val="22"/>
          <w:szCs w:val="22"/>
        </w:rPr>
        <w:tab/>
        <w:t>Atendidas às exigências</w:t>
      </w:r>
      <w:r w:rsidR="00444D9A" w:rsidRPr="00ED3944">
        <w:rPr>
          <w:rFonts w:cs="Arial"/>
          <w:bCs/>
          <w:sz w:val="22"/>
          <w:szCs w:val="22"/>
        </w:rPr>
        <w:t>,</w:t>
      </w:r>
      <w:r w:rsidR="00567FA5" w:rsidRPr="00ED3944">
        <w:rPr>
          <w:rFonts w:cs="Arial"/>
          <w:bCs/>
          <w:sz w:val="22"/>
          <w:szCs w:val="22"/>
        </w:rPr>
        <w:t xml:space="preserve"> o servidor responsável pela UC emitirá </w:t>
      </w:r>
      <w:r w:rsidR="00304EA0" w:rsidRPr="00ED3944">
        <w:rPr>
          <w:rFonts w:cs="Arial"/>
          <w:bCs/>
          <w:sz w:val="22"/>
          <w:szCs w:val="22"/>
        </w:rPr>
        <w:t>laudo</w:t>
      </w:r>
      <w:r w:rsidR="00567FA5" w:rsidRPr="00ED3944">
        <w:rPr>
          <w:rFonts w:cs="Arial"/>
          <w:bCs/>
          <w:sz w:val="22"/>
          <w:szCs w:val="22"/>
        </w:rPr>
        <w:t xml:space="preserve"> de conformidade do imóvel, </w:t>
      </w:r>
      <w:r w:rsidR="00F8603C" w:rsidRPr="00ED3944">
        <w:rPr>
          <w:rFonts w:cs="Arial"/>
          <w:bCs/>
          <w:sz w:val="22"/>
          <w:szCs w:val="22"/>
        </w:rPr>
        <w:t xml:space="preserve">conforme </w:t>
      </w:r>
      <w:r w:rsidR="00644F41" w:rsidRPr="00ED3944">
        <w:rPr>
          <w:rFonts w:cs="Arial"/>
          <w:bCs/>
          <w:sz w:val="22"/>
          <w:szCs w:val="22"/>
        </w:rPr>
        <w:t>A</w:t>
      </w:r>
      <w:r w:rsidR="00F8603C" w:rsidRPr="00ED3944">
        <w:rPr>
          <w:rFonts w:cs="Arial"/>
          <w:bCs/>
          <w:sz w:val="22"/>
          <w:szCs w:val="22"/>
        </w:rPr>
        <w:t>nexo I deste Termo de Referência,</w:t>
      </w:r>
      <w:r w:rsidR="00567FA5" w:rsidRPr="00ED3944">
        <w:rPr>
          <w:rFonts w:cs="Arial"/>
          <w:bCs/>
          <w:sz w:val="22"/>
          <w:szCs w:val="22"/>
        </w:rPr>
        <w:t xml:space="preserve"> para que o contrato de locação possa ser firmado.</w:t>
      </w:r>
    </w:p>
    <w:p w:rsidR="00567FA5" w:rsidRPr="00ED3944" w:rsidRDefault="00567FA5" w:rsidP="00852F4B">
      <w:pPr>
        <w:autoSpaceDE w:val="0"/>
        <w:autoSpaceDN w:val="0"/>
        <w:adjustRightInd w:val="0"/>
        <w:ind w:left="705" w:hanging="705"/>
        <w:jc w:val="both"/>
        <w:rPr>
          <w:rFonts w:cs="Arial"/>
          <w:bCs/>
          <w:sz w:val="22"/>
          <w:szCs w:val="22"/>
        </w:rPr>
      </w:pPr>
    </w:p>
    <w:p w:rsidR="00467C2D" w:rsidRPr="00ED3944" w:rsidRDefault="00467C2D" w:rsidP="00B16812">
      <w:pPr>
        <w:autoSpaceDE w:val="0"/>
        <w:autoSpaceDN w:val="0"/>
        <w:adjustRightInd w:val="0"/>
        <w:ind w:left="705" w:hanging="705"/>
        <w:jc w:val="both"/>
        <w:rPr>
          <w:rFonts w:eastAsiaTheme="minorHAnsi" w:cs="Arial"/>
          <w:sz w:val="22"/>
          <w:szCs w:val="22"/>
          <w:lang w:eastAsia="en-US"/>
        </w:rPr>
      </w:pPr>
    </w:p>
    <w:p w:rsidR="00467C2D" w:rsidRPr="00ED3944" w:rsidRDefault="00632926" w:rsidP="00B16812">
      <w:pPr>
        <w:autoSpaceDE w:val="0"/>
        <w:autoSpaceDN w:val="0"/>
        <w:adjustRightInd w:val="0"/>
        <w:ind w:left="705" w:hanging="705"/>
        <w:jc w:val="both"/>
        <w:rPr>
          <w:rFonts w:eastAsiaTheme="minorHAnsi" w:cs="Arial"/>
          <w:b/>
          <w:sz w:val="22"/>
          <w:szCs w:val="22"/>
          <w:lang w:eastAsia="en-US"/>
        </w:rPr>
      </w:pPr>
      <w:r>
        <w:rPr>
          <w:rFonts w:eastAsiaTheme="minorHAnsi" w:cs="Arial"/>
          <w:b/>
          <w:sz w:val="22"/>
          <w:szCs w:val="22"/>
          <w:lang w:eastAsia="en-US"/>
        </w:rPr>
        <w:t>8</w:t>
      </w:r>
      <w:r w:rsidR="00644F41" w:rsidRPr="00ED3944">
        <w:rPr>
          <w:rFonts w:eastAsiaTheme="minorHAnsi" w:cs="Arial"/>
          <w:b/>
          <w:sz w:val="22"/>
          <w:szCs w:val="22"/>
          <w:lang w:eastAsia="en-US"/>
        </w:rPr>
        <w:t>.</w:t>
      </w:r>
      <w:r w:rsidR="00644F41" w:rsidRPr="00ED3944">
        <w:rPr>
          <w:rFonts w:eastAsiaTheme="minorHAnsi" w:cs="Arial"/>
          <w:b/>
          <w:sz w:val="22"/>
          <w:szCs w:val="22"/>
          <w:lang w:eastAsia="en-US"/>
        </w:rPr>
        <w:tab/>
      </w:r>
      <w:r w:rsidR="00467C2D" w:rsidRPr="00ED3944">
        <w:rPr>
          <w:rFonts w:eastAsiaTheme="minorHAnsi" w:cs="Arial"/>
          <w:b/>
          <w:sz w:val="22"/>
          <w:szCs w:val="22"/>
          <w:lang w:eastAsia="en-US"/>
        </w:rPr>
        <w:t>DA</w:t>
      </w:r>
      <w:r w:rsidR="00671301" w:rsidRPr="00ED3944">
        <w:rPr>
          <w:rFonts w:eastAsiaTheme="minorHAnsi" w:cs="Arial"/>
          <w:b/>
          <w:sz w:val="22"/>
          <w:szCs w:val="22"/>
          <w:lang w:eastAsia="en-US"/>
        </w:rPr>
        <w:t>S</w:t>
      </w:r>
      <w:r w:rsidR="00467C2D" w:rsidRPr="00ED3944">
        <w:rPr>
          <w:rFonts w:eastAsiaTheme="minorHAnsi" w:cs="Arial"/>
          <w:b/>
          <w:sz w:val="22"/>
          <w:szCs w:val="22"/>
          <w:lang w:eastAsia="en-US"/>
        </w:rPr>
        <w:t xml:space="preserve"> VISTORIA</w:t>
      </w:r>
      <w:r w:rsidR="00671301" w:rsidRPr="00ED3944">
        <w:rPr>
          <w:rFonts w:eastAsiaTheme="minorHAnsi" w:cs="Arial"/>
          <w:b/>
          <w:sz w:val="22"/>
          <w:szCs w:val="22"/>
          <w:lang w:eastAsia="en-US"/>
        </w:rPr>
        <w:t>S</w:t>
      </w:r>
      <w:r w:rsidR="00467C2D" w:rsidRPr="00ED3944">
        <w:rPr>
          <w:rFonts w:eastAsiaTheme="minorHAnsi" w:cs="Arial"/>
          <w:b/>
          <w:sz w:val="22"/>
          <w:szCs w:val="22"/>
          <w:lang w:eastAsia="en-US"/>
        </w:rPr>
        <w:t xml:space="preserve"> NO IMÓVEL</w:t>
      </w:r>
    </w:p>
    <w:p w:rsidR="00467C2D" w:rsidRPr="00ED3944" w:rsidRDefault="00467C2D" w:rsidP="00B16812">
      <w:pPr>
        <w:autoSpaceDE w:val="0"/>
        <w:autoSpaceDN w:val="0"/>
        <w:adjustRightInd w:val="0"/>
        <w:ind w:left="705" w:hanging="705"/>
        <w:jc w:val="both"/>
        <w:rPr>
          <w:rFonts w:eastAsiaTheme="minorHAnsi" w:cs="Arial"/>
          <w:sz w:val="22"/>
          <w:szCs w:val="22"/>
          <w:lang w:eastAsia="en-US"/>
        </w:rPr>
      </w:pPr>
    </w:p>
    <w:p w:rsidR="00671301" w:rsidRPr="00ED3944" w:rsidRDefault="00632926" w:rsidP="00B16812">
      <w:pPr>
        <w:autoSpaceDE w:val="0"/>
        <w:autoSpaceDN w:val="0"/>
        <w:adjustRightInd w:val="0"/>
        <w:ind w:left="705" w:hanging="705"/>
        <w:jc w:val="both"/>
        <w:rPr>
          <w:rFonts w:eastAsiaTheme="minorHAnsi" w:cs="Arial"/>
          <w:sz w:val="22"/>
          <w:szCs w:val="22"/>
          <w:lang w:eastAsia="en-US"/>
        </w:rPr>
      </w:pPr>
      <w:r>
        <w:rPr>
          <w:rFonts w:eastAsiaTheme="minorHAnsi" w:cs="Arial"/>
          <w:sz w:val="22"/>
          <w:szCs w:val="22"/>
          <w:lang w:eastAsia="en-US"/>
        </w:rPr>
        <w:t>8</w:t>
      </w:r>
      <w:r w:rsidR="00644F41" w:rsidRPr="00ED3944">
        <w:rPr>
          <w:rFonts w:eastAsiaTheme="minorHAnsi" w:cs="Arial"/>
          <w:sz w:val="22"/>
          <w:szCs w:val="22"/>
          <w:lang w:eastAsia="en-US"/>
        </w:rPr>
        <w:t>.1.</w:t>
      </w:r>
      <w:r w:rsidR="00644F41" w:rsidRPr="00ED3944">
        <w:rPr>
          <w:rFonts w:eastAsiaTheme="minorHAnsi" w:cs="Arial"/>
          <w:sz w:val="22"/>
          <w:szCs w:val="22"/>
          <w:lang w:eastAsia="en-US"/>
        </w:rPr>
        <w:tab/>
      </w:r>
      <w:r w:rsidR="00671301" w:rsidRPr="00ED3944">
        <w:rPr>
          <w:rFonts w:eastAsiaTheme="minorHAnsi" w:cs="Arial"/>
          <w:sz w:val="22"/>
          <w:szCs w:val="22"/>
          <w:lang w:eastAsia="en-US"/>
        </w:rPr>
        <w:t>De entrada:</w:t>
      </w:r>
    </w:p>
    <w:p w:rsidR="00671301" w:rsidRPr="00ED3944" w:rsidRDefault="00671301" w:rsidP="00B16812">
      <w:pPr>
        <w:autoSpaceDE w:val="0"/>
        <w:autoSpaceDN w:val="0"/>
        <w:adjustRightInd w:val="0"/>
        <w:ind w:left="705" w:hanging="705"/>
        <w:jc w:val="both"/>
        <w:rPr>
          <w:rFonts w:eastAsiaTheme="minorHAnsi" w:cs="Arial"/>
          <w:sz w:val="22"/>
          <w:szCs w:val="22"/>
          <w:lang w:eastAsia="en-US"/>
        </w:rPr>
      </w:pPr>
    </w:p>
    <w:p w:rsidR="00671301" w:rsidRPr="00ED3944" w:rsidRDefault="00632926" w:rsidP="00671301">
      <w:pPr>
        <w:autoSpaceDE w:val="0"/>
        <w:autoSpaceDN w:val="0"/>
        <w:adjustRightInd w:val="0"/>
        <w:ind w:left="1410" w:hanging="705"/>
        <w:jc w:val="both"/>
        <w:rPr>
          <w:rFonts w:cs="Arial"/>
          <w:sz w:val="22"/>
          <w:szCs w:val="22"/>
        </w:rPr>
      </w:pPr>
      <w:r>
        <w:rPr>
          <w:rFonts w:eastAsiaTheme="minorHAnsi" w:cs="Arial"/>
          <w:sz w:val="22"/>
          <w:szCs w:val="22"/>
          <w:lang w:eastAsia="en-US"/>
        </w:rPr>
        <w:t>8</w:t>
      </w:r>
      <w:r w:rsidR="00671301" w:rsidRPr="00ED3944">
        <w:rPr>
          <w:rFonts w:eastAsiaTheme="minorHAnsi" w:cs="Arial"/>
          <w:sz w:val="22"/>
          <w:szCs w:val="22"/>
          <w:lang w:eastAsia="en-US"/>
        </w:rPr>
        <w:t>.1.1.</w:t>
      </w:r>
      <w:r w:rsidR="00671301" w:rsidRPr="00ED3944">
        <w:rPr>
          <w:rFonts w:eastAsiaTheme="minorHAnsi" w:cs="Arial"/>
          <w:sz w:val="22"/>
          <w:szCs w:val="22"/>
          <w:lang w:eastAsia="en-US"/>
        </w:rPr>
        <w:tab/>
      </w:r>
      <w:r w:rsidR="00671301" w:rsidRPr="00ED3944">
        <w:rPr>
          <w:rFonts w:cs="Arial"/>
          <w:sz w:val="22"/>
          <w:szCs w:val="22"/>
        </w:rPr>
        <w:t xml:space="preserve">Na vistoria de entrada no imóvel estarão detalhadas as condições em que o mesmo se encontra, bem como seus acessórios. </w:t>
      </w:r>
    </w:p>
    <w:p w:rsidR="00671301" w:rsidRPr="00ED3944" w:rsidRDefault="00671301" w:rsidP="00671301">
      <w:pPr>
        <w:autoSpaceDE w:val="0"/>
        <w:autoSpaceDN w:val="0"/>
        <w:adjustRightInd w:val="0"/>
        <w:ind w:left="1410" w:hanging="705"/>
        <w:jc w:val="both"/>
        <w:rPr>
          <w:rFonts w:cs="Arial"/>
          <w:sz w:val="22"/>
          <w:szCs w:val="22"/>
        </w:rPr>
      </w:pPr>
    </w:p>
    <w:p w:rsidR="00671301" w:rsidRPr="00ED3944" w:rsidRDefault="00632926" w:rsidP="00671301">
      <w:pPr>
        <w:autoSpaceDE w:val="0"/>
        <w:autoSpaceDN w:val="0"/>
        <w:adjustRightInd w:val="0"/>
        <w:ind w:left="1410" w:hanging="705"/>
        <w:jc w:val="both"/>
        <w:rPr>
          <w:rFonts w:cs="Arial"/>
          <w:sz w:val="22"/>
          <w:szCs w:val="22"/>
        </w:rPr>
      </w:pPr>
      <w:r>
        <w:rPr>
          <w:rFonts w:cs="Arial"/>
          <w:sz w:val="22"/>
          <w:szCs w:val="22"/>
        </w:rPr>
        <w:t>8</w:t>
      </w:r>
      <w:r w:rsidR="00671301" w:rsidRPr="00ED3944">
        <w:rPr>
          <w:rFonts w:cs="Arial"/>
          <w:sz w:val="22"/>
          <w:szCs w:val="22"/>
        </w:rPr>
        <w:t>.1.2.</w:t>
      </w:r>
      <w:r w:rsidR="00671301" w:rsidRPr="00ED3944">
        <w:rPr>
          <w:rFonts w:cs="Arial"/>
          <w:sz w:val="22"/>
          <w:szCs w:val="22"/>
        </w:rPr>
        <w:tab/>
        <w:t>Os efeitos financeiros da contratação só terão início a partir da data da entrega das chaves, precedida de vistoria do imóvel.</w:t>
      </w:r>
    </w:p>
    <w:p w:rsidR="00671301" w:rsidRPr="00ED3944" w:rsidRDefault="00671301" w:rsidP="00671301">
      <w:pPr>
        <w:autoSpaceDE w:val="0"/>
        <w:autoSpaceDN w:val="0"/>
        <w:adjustRightInd w:val="0"/>
        <w:ind w:left="1410" w:hanging="705"/>
        <w:jc w:val="both"/>
        <w:rPr>
          <w:rFonts w:cs="Arial"/>
          <w:sz w:val="22"/>
          <w:szCs w:val="22"/>
        </w:rPr>
      </w:pPr>
    </w:p>
    <w:p w:rsidR="00671301" w:rsidRPr="00ED3944" w:rsidRDefault="00632926" w:rsidP="00671301">
      <w:pPr>
        <w:autoSpaceDE w:val="0"/>
        <w:autoSpaceDN w:val="0"/>
        <w:adjustRightInd w:val="0"/>
        <w:ind w:left="1410" w:hanging="705"/>
        <w:jc w:val="both"/>
        <w:rPr>
          <w:rFonts w:cs="Arial"/>
          <w:sz w:val="22"/>
          <w:szCs w:val="22"/>
        </w:rPr>
      </w:pPr>
      <w:r>
        <w:rPr>
          <w:rFonts w:cs="Arial"/>
          <w:sz w:val="22"/>
          <w:szCs w:val="22"/>
        </w:rPr>
        <w:t>8</w:t>
      </w:r>
      <w:r w:rsidR="00671301" w:rsidRPr="00ED3944">
        <w:rPr>
          <w:rFonts w:cs="Arial"/>
          <w:sz w:val="22"/>
          <w:szCs w:val="22"/>
        </w:rPr>
        <w:t>.1.3.</w:t>
      </w:r>
      <w:r w:rsidR="00671301" w:rsidRPr="00ED3944">
        <w:rPr>
          <w:rFonts w:cs="Arial"/>
          <w:sz w:val="22"/>
          <w:szCs w:val="22"/>
        </w:rPr>
        <w:tab/>
        <w:t xml:space="preserve">A vistoria deverá ser realizada em conjunto, por representantes da </w:t>
      </w:r>
      <w:r w:rsidR="00AB7D63" w:rsidRPr="00ED3944">
        <w:rPr>
          <w:rFonts w:cs="Arial"/>
          <w:sz w:val="22"/>
          <w:szCs w:val="22"/>
        </w:rPr>
        <w:t>Locatária e Locador</w:t>
      </w:r>
      <w:r w:rsidR="00671301" w:rsidRPr="00ED3944">
        <w:rPr>
          <w:rFonts w:cs="Arial"/>
          <w:sz w:val="22"/>
          <w:szCs w:val="22"/>
        </w:rPr>
        <w:t xml:space="preserve"> e conforme modelo do Anexo II deste Termo de Referência, em duas vias devidamente rubricadas e assinadas.</w:t>
      </w:r>
    </w:p>
    <w:p w:rsidR="00671301" w:rsidRPr="00ED3944" w:rsidRDefault="00671301" w:rsidP="00671301">
      <w:pPr>
        <w:autoSpaceDE w:val="0"/>
        <w:autoSpaceDN w:val="0"/>
        <w:adjustRightInd w:val="0"/>
        <w:ind w:left="1410" w:hanging="705"/>
        <w:jc w:val="both"/>
        <w:rPr>
          <w:rFonts w:cs="Arial"/>
          <w:sz w:val="22"/>
          <w:szCs w:val="22"/>
        </w:rPr>
      </w:pPr>
    </w:p>
    <w:p w:rsidR="00671301" w:rsidRPr="00ED3944" w:rsidRDefault="00632926" w:rsidP="00671301">
      <w:pPr>
        <w:autoSpaceDE w:val="0"/>
        <w:autoSpaceDN w:val="0"/>
        <w:adjustRightInd w:val="0"/>
        <w:ind w:left="1410" w:hanging="705"/>
        <w:jc w:val="both"/>
        <w:rPr>
          <w:rFonts w:cs="Arial"/>
          <w:sz w:val="22"/>
          <w:szCs w:val="22"/>
        </w:rPr>
      </w:pPr>
      <w:r>
        <w:rPr>
          <w:rFonts w:cs="Arial"/>
          <w:sz w:val="22"/>
          <w:szCs w:val="22"/>
        </w:rPr>
        <w:t>8</w:t>
      </w:r>
      <w:r w:rsidR="00671301" w:rsidRPr="00ED3944">
        <w:rPr>
          <w:rFonts w:cs="Arial"/>
          <w:sz w:val="22"/>
          <w:szCs w:val="22"/>
        </w:rPr>
        <w:t>.1.4.</w:t>
      </w:r>
      <w:r w:rsidR="00671301" w:rsidRPr="00ED3944">
        <w:rPr>
          <w:rFonts w:cs="Arial"/>
          <w:sz w:val="22"/>
          <w:szCs w:val="22"/>
        </w:rPr>
        <w:tab/>
        <w:t>Além da Vistoria, deverão constar fotografias de todos os ambientes do imóvel locado, bem como seus acessórios, a fim de ilustrar/comprovar as condições reais do mesmo, evitando posteriores desentendimentos quando do término do contrato.</w:t>
      </w:r>
    </w:p>
    <w:p w:rsidR="00671301" w:rsidRPr="00ED3944" w:rsidRDefault="00671301" w:rsidP="00671301">
      <w:pPr>
        <w:autoSpaceDE w:val="0"/>
        <w:autoSpaceDN w:val="0"/>
        <w:adjustRightInd w:val="0"/>
        <w:ind w:left="1410" w:hanging="705"/>
        <w:jc w:val="both"/>
        <w:rPr>
          <w:rFonts w:cs="Arial"/>
          <w:sz w:val="22"/>
          <w:szCs w:val="22"/>
        </w:rPr>
      </w:pPr>
    </w:p>
    <w:p w:rsidR="00671301" w:rsidRPr="00ED3944" w:rsidRDefault="00632926" w:rsidP="00AB7D63">
      <w:pPr>
        <w:autoSpaceDE w:val="0"/>
        <w:autoSpaceDN w:val="0"/>
        <w:adjustRightInd w:val="0"/>
        <w:ind w:left="1410" w:hanging="705"/>
        <w:jc w:val="both"/>
        <w:rPr>
          <w:rFonts w:cs="Arial"/>
          <w:sz w:val="22"/>
          <w:szCs w:val="22"/>
        </w:rPr>
      </w:pPr>
      <w:r>
        <w:rPr>
          <w:rFonts w:cs="Arial"/>
          <w:sz w:val="22"/>
          <w:szCs w:val="22"/>
        </w:rPr>
        <w:t>8</w:t>
      </w:r>
      <w:r w:rsidR="00AB7D63" w:rsidRPr="00ED3944">
        <w:rPr>
          <w:rFonts w:cs="Arial"/>
          <w:sz w:val="22"/>
          <w:szCs w:val="22"/>
        </w:rPr>
        <w:t>.1.5.</w:t>
      </w:r>
      <w:r w:rsidR="00AB7D63" w:rsidRPr="00ED3944">
        <w:rPr>
          <w:rFonts w:cs="Arial"/>
          <w:sz w:val="22"/>
          <w:szCs w:val="22"/>
        </w:rPr>
        <w:tab/>
        <w:t>Cumpre destacar que o Locador</w:t>
      </w:r>
      <w:r w:rsidR="00671301" w:rsidRPr="00ED3944">
        <w:rPr>
          <w:rFonts w:cs="Arial"/>
          <w:sz w:val="22"/>
          <w:szCs w:val="22"/>
        </w:rPr>
        <w:t xml:space="preserve"> é responsável pela reparação de vícios ocultos e/ou defeitos preexistentes no imóvel que venham a aparecer após a assinatura do contrato, mesmo que tais problemas não tenham sido listados na vistoria de entrada.</w:t>
      </w:r>
    </w:p>
    <w:p w:rsidR="00632926" w:rsidRPr="00ED3944" w:rsidRDefault="00632926" w:rsidP="00B16812">
      <w:pPr>
        <w:autoSpaceDE w:val="0"/>
        <w:autoSpaceDN w:val="0"/>
        <w:adjustRightInd w:val="0"/>
        <w:ind w:left="705" w:hanging="705"/>
        <w:jc w:val="both"/>
        <w:rPr>
          <w:rFonts w:eastAsiaTheme="minorHAnsi" w:cs="Arial"/>
          <w:sz w:val="22"/>
          <w:szCs w:val="22"/>
          <w:lang w:eastAsia="en-US"/>
        </w:rPr>
      </w:pPr>
    </w:p>
    <w:p w:rsidR="00671301" w:rsidRPr="00ED3944" w:rsidRDefault="00632926" w:rsidP="00B16812">
      <w:pPr>
        <w:autoSpaceDE w:val="0"/>
        <w:autoSpaceDN w:val="0"/>
        <w:adjustRightInd w:val="0"/>
        <w:ind w:left="705" w:hanging="705"/>
        <w:jc w:val="both"/>
        <w:rPr>
          <w:rFonts w:cs="Arial"/>
          <w:sz w:val="22"/>
          <w:szCs w:val="22"/>
        </w:rPr>
      </w:pPr>
      <w:r>
        <w:rPr>
          <w:rFonts w:cs="Arial"/>
          <w:sz w:val="22"/>
          <w:szCs w:val="22"/>
        </w:rPr>
        <w:t>8</w:t>
      </w:r>
      <w:r w:rsidR="00671301" w:rsidRPr="00ED3944">
        <w:rPr>
          <w:rFonts w:cs="Arial"/>
          <w:sz w:val="22"/>
          <w:szCs w:val="22"/>
        </w:rPr>
        <w:t>.2.</w:t>
      </w:r>
      <w:r w:rsidR="00671301" w:rsidRPr="00ED3944">
        <w:rPr>
          <w:rFonts w:cs="Arial"/>
          <w:sz w:val="22"/>
          <w:szCs w:val="22"/>
        </w:rPr>
        <w:tab/>
        <w:t>De saída:</w:t>
      </w:r>
    </w:p>
    <w:p w:rsidR="00671301" w:rsidRPr="00ED3944" w:rsidRDefault="00671301" w:rsidP="00B16812">
      <w:pPr>
        <w:autoSpaceDE w:val="0"/>
        <w:autoSpaceDN w:val="0"/>
        <w:adjustRightInd w:val="0"/>
        <w:ind w:left="705" w:hanging="705"/>
        <w:jc w:val="both"/>
        <w:rPr>
          <w:rFonts w:cs="Arial"/>
          <w:sz w:val="22"/>
          <w:szCs w:val="22"/>
        </w:rPr>
      </w:pPr>
    </w:p>
    <w:p w:rsidR="00671301" w:rsidRPr="00ED3944" w:rsidRDefault="00632926" w:rsidP="00671301">
      <w:pPr>
        <w:autoSpaceDE w:val="0"/>
        <w:autoSpaceDN w:val="0"/>
        <w:adjustRightInd w:val="0"/>
        <w:ind w:left="1416" w:hanging="711"/>
        <w:jc w:val="both"/>
        <w:rPr>
          <w:rFonts w:cs="Arial"/>
          <w:sz w:val="22"/>
          <w:szCs w:val="22"/>
        </w:rPr>
      </w:pPr>
      <w:r>
        <w:rPr>
          <w:rFonts w:cs="Arial"/>
          <w:sz w:val="22"/>
          <w:szCs w:val="22"/>
        </w:rPr>
        <w:t>8</w:t>
      </w:r>
      <w:r w:rsidR="00671301" w:rsidRPr="00ED3944">
        <w:rPr>
          <w:rFonts w:cs="Arial"/>
          <w:sz w:val="22"/>
          <w:szCs w:val="22"/>
        </w:rPr>
        <w:t>.2.1.</w:t>
      </w:r>
      <w:r w:rsidR="00671301" w:rsidRPr="00ED3944">
        <w:rPr>
          <w:rFonts w:cs="Arial"/>
          <w:sz w:val="22"/>
          <w:szCs w:val="22"/>
        </w:rPr>
        <w:tab/>
        <w:t>Ao final da locação será realizada uma nova vistoria,</w:t>
      </w:r>
      <w:r w:rsidR="00AD413B" w:rsidRPr="00ED3944">
        <w:rPr>
          <w:rFonts w:cs="Arial"/>
          <w:sz w:val="22"/>
          <w:szCs w:val="22"/>
        </w:rPr>
        <w:t xml:space="preserve"> semelhante à primeira, para que</w:t>
      </w:r>
      <w:r w:rsidR="00671301" w:rsidRPr="00ED3944">
        <w:rPr>
          <w:rFonts w:cs="Arial"/>
          <w:sz w:val="22"/>
          <w:szCs w:val="22"/>
        </w:rPr>
        <w:t xml:space="preserve"> o imóvel </w:t>
      </w:r>
      <w:r w:rsidR="00AD413B" w:rsidRPr="00ED3944">
        <w:rPr>
          <w:rFonts w:cs="Arial"/>
          <w:sz w:val="22"/>
          <w:szCs w:val="22"/>
        </w:rPr>
        <w:t>seja</w:t>
      </w:r>
      <w:r w:rsidR="00671301" w:rsidRPr="00ED3944">
        <w:rPr>
          <w:rFonts w:cs="Arial"/>
          <w:sz w:val="22"/>
          <w:szCs w:val="22"/>
        </w:rPr>
        <w:t xml:space="preserve"> devolvido nas mesmas condições em que se encontrava inicialmente.</w:t>
      </w:r>
    </w:p>
    <w:p w:rsidR="00AD413B" w:rsidRPr="00ED3944" w:rsidRDefault="00AD413B" w:rsidP="00671301">
      <w:pPr>
        <w:autoSpaceDE w:val="0"/>
        <w:autoSpaceDN w:val="0"/>
        <w:adjustRightInd w:val="0"/>
        <w:ind w:left="1416" w:hanging="711"/>
        <w:jc w:val="both"/>
        <w:rPr>
          <w:rFonts w:cs="Arial"/>
          <w:sz w:val="22"/>
          <w:szCs w:val="22"/>
        </w:rPr>
      </w:pPr>
    </w:p>
    <w:p w:rsidR="00AD413B" w:rsidRPr="00ED3944" w:rsidRDefault="00632926" w:rsidP="00671301">
      <w:pPr>
        <w:autoSpaceDE w:val="0"/>
        <w:autoSpaceDN w:val="0"/>
        <w:adjustRightInd w:val="0"/>
        <w:ind w:left="1416" w:hanging="711"/>
        <w:jc w:val="both"/>
        <w:rPr>
          <w:rFonts w:cs="Arial"/>
          <w:sz w:val="22"/>
          <w:szCs w:val="22"/>
        </w:rPr>
      </w:pPr>
      <w:r>
        <w:rPr>
          <w:rFonts w:cs="Arial"/>
          <w:sz w:val="22"/>
          <w:szCs w:val="22"/>
        </w:rPr>
        <w:t>8</w:t>
      </w:r>
      <w:r w:rsidR="00AD413B" w:rsidRPr="00ED3944">
        <w:rPr>
          <w:rFonts w:cs="Arial"/>
          <w:sz w:val="22"/>
          <w:szCs w:val="22"/>
        </w:rPr>
        <w:t>.2.2.</w:t>
      </w:r>
      <w:r w:rsidR="00AD413B" w:rsidRPr="00ED3944">
        <w:rPr>
          <w:rFonts w:cs="Arial"/>
          <w:sz w:val="22"/>
          <w:szCs w:val="22"/>
        </w:rPr>
        <w:tab/>
        <w:t>Assim como na entrada, deverá ser realizada vistoria de saída do imóvel, em conjunto, por representantes da Locatária e Locador, em duas vias devidamente rubricadas e assinadas.</w:t>
      </w:r>
    </w:p>
    <w:p w:rsidR="00AD413B" w:rsidRPr="00ED3944" w:rsidRDefault="00AD413B" w:rsidP="00671301">
      <w:pPr>
        <w:autoSpaceDE w:val="0"/>
        <w:autoSpaceDN w:val="0"/>
        <w:adjustRightInd w:val="0"/>
        <w:ind w:left="1416" w:hanging="711"/>
        <w:jc w:val="both"/>
        <w:rPr>
          <w:rFonts w:cs="Arial"/>
          <w:sz w:val="22"/>
          <w:szCs w:val="22"/>
        </w:rPr>
      </w:pPr>
    </w:p>
    <w:p w:rsidR="00AD413B" w:rsidRPr="00ED3944" w:rsidRDefault="00632926" w:rsidP="00671301">
      <w:pPr>
        <w:autoSpaceDE w:val="0"/>
        <w:autoSpaceDN w:val="0"/>
        <w:adjustRightInd w:val="0"/>
        <w:ind w:left="1416" w:hanging="711"/>
        <w:jc w:val="both"/>
        <w:rPr>
          <w:rFonts w:cs="Arial"/>
          <w:sz w:val="22"/>
          <w:szCs w:val="22"/>
        </w:rPr>
      </w:pPr>
      <w:r>
        <w:rPr>
          <w:rFonts w:cs="Arial"/>
          <w:sz w:val="22"/>
          <w:szCs w:val="22"/>
        </w:rPr>
        <w:t>8</w:t>
      </w:r>
      <w:r w:rsidR="00AD413B" w:rsidRPr="00ED3944">
        <w:rPr>
          <w:rFonts w:cs="Arial"/>
          <w:sz w:val="22"/>
          <w:szCs w:val="22"/>
        </w:rPr>
        <w:t>.2.3.</w:t>
      </w:r>
      <w:r w:rsidR="00AD413B" w:rsidRPr="00ED3944">
        <w:rPr>
          <w:rFonts w:cs="Arial"/>
          <w:sz w:val="22"/>
          <w:szCs w:val="22"/>
        </w:rPr>
        <w:tab/>
        <w:t xml:space="preserve">Tal vistoria se faz necessário para que sejam levantados os reparos que a Locatária deverá </w:t>
      </w:r>
      <w:r w:rsidR="000E45FD" w:rsidRPr="00ED3944">
        <w:rPr>
          <w:rFonts w:cs="Arial"/>
          <w:sz w:val="22"/>
          <w:szCs w:val="22"/>
        </w:rPr>
        <w:t xml:space="preserve">ou não </w:t>
      </w:r>
      <w:r w:rsidR="00AD413B" w:rsidRPr="00ED3944">
        <w:rPr>
          <w:rFonts w:cs="Arial"/>
          <w:sz w:val="22"/>
          <w:szCs w:val="22"/>
        </w:rPr>
        <w:t xml:space="preserve">realizar no imóvel para devolvê-lo tal qual o recebeu quando da assinatura do contrato. Para tanto, </w:t>
      </w:r>
      <w:r w:rsidR="000E45FD" w:rsidRPr="00ED3944">
        <w:rPr>
          <w:rFonts w:cs="Arial"/>
          <w:sz w:val="22"/>
          <w:szCs w:val="22"/>
        </w:rPr>
        <w:t>é</w:t>
      </w:r>
      <w:r w:rsidR="00AD413B" w:rsidRPr="00ED3944">
        <w:rPr>
          <w:rFonts w:cs="Arial"/>
          <w:sz w:val="22"/>
          <w:szCs w:val="22"/>
        </w:rPr>
        <w:t xml:space="preserve"> necessári</w:t>
      </w:r>
      <w:r w:rsidR="000E45FD" w:rsidRPr="00ED3944">
        <w:rPr>
          <w:rFonts w:cs="Arial"/>
          <w:sz w:val="22"/>
          <w:szCs w:val="22"/>
        </w:rPr>
        <w:t xml:space="preserve">o que </w:t>
      </w:r>
      <w:r w:rsidR="00AD413B" w:rsidRPr="00ED3944">
        <w:rPr>
          <w:rFonts w:cs="Arial"/>
          <w:sz w:val="22"/>
          <w:szCs w:val="22"/>
        </w:rPr>
        <w:t>ambas as partes envolvidas</w:t>
      </w:r>
      <w:r w:rsidR="000E45FD" w:rsidRPr="00ED3944">
        <w:rPr>
          <w:rFonts w:cs="Arial"/>
          <w:sz w:val="22"/>
          <w:szCs w:val="22"/>
        </w:rPr>
        <w:t xml:space="preserve"> estejam de comum acordo</w:t>
      </w:r>
      <w:r w:rsidR="00AD413B" w:rsidRPr="00ED3944">
        <w:rPr>
          <w:rFonts w:cs="Arial"/>
          <w:sz w:val="22"/>
          <w:szCs w:val="22"/>
        </w:rPr>
        <w:t>, a fim de evitar possíveis e futuras reclamações.</w:t>
      </w:r>
    </w:p>
    <w:p w:rsidR="00A41506" w:rsidRPr="00ED3944" w:rsidRDefault="00842917" w:rsidP="00A41506">
      <w:pPr>
        <w:tabs>
          <w:tab w:val="left" w:pos="360"/>
        </w:tabs>
        <w:jc w:val="both"/>
        <w:rPr>
          <w:rFonts w:cs="Arial"/>
          <w:b/>
          <w:sz w:val="22"/>
          <w:szCs w:val="22"/>
        </w:rPr>
      </w:pPr>
      <w:r>
        <w:rPr>
          <w:rFonts w:cs="Arial"/>
          <w:b/>
          <w:sz w:val="22"/>
          <w:szCs w:val="22"/>
          <w:lang w:eastAsia="ar-SA"/>
        </w:rPr>
        <w:lastRenderedPageBreak/>
        <w:t>9</w:t>
      </w:r>
      <w:r w:rsidR="00A41506" w:rsidRPr="00ED3944">
        <w:rPr>
          <w:rFonts w:cs="Arial"/>
          <w:b/>
          <w:sz w:val="22"/>
          <w:szCs w:val="22"/>
          <w:lang w:eastAsia="ar-SA"/>
        </w:rPr>
        <w:t>.</w:t>
      </w:r>
      <w:r w:rsidR="00A41506" w:rsidRPr="00ED3944">
        <w:rPr>
          <w:rFonts w:cs="Arial"/>
          <w:b/>
          <w:sz w:val="22"/>
          <w:szCs w:val="22"/>
          <w:lang w:eastAsia="ar-SA"/>
        </w:rPr>
        <w:tab/>
      </w:r>
      <w:r w:rsidR="00A41506" w:rsidRPr="00ED3944">
        <w:rPr>
          <w:rFonts w:cs="Arial"/>
          <w:b/>
          <w:sz w:val="22"/>
          <w:szCs w:val="22"/>
          <w:lang w:eastAsia="ar-SA"/>
        </w:rPr>
        <w:tab/>
      </w:r>
      <w:r w:rsidR="00270164" w:rsidRPr="00ED3944">
        <w:rPr>
          <w:rFonts w:cs="Arial"/>
          <w:b/>
          <w:sz w:val="22"/>
          <w:szCs w:val="22"/>
        </w:rPr>
        <w:t>DAS OBRIGAÇÕES</w:t>
      </w:r>
      <w:r w:rsidR="00A41506" w:rsidRPr="00ED3944">
        <w:rPr>
          <w:rFonts w:cs="Arial"/>
          <w:b/>
          <w:sz w:val="22"/>
          <w:szCs w:val="22"/>
        </w:rPr>
        <w:t>:</w:t>
      </w:r>
    </w:p>
    <w:p w:rsidR="00A41506" w:rsidRPr="00ED3944" w:rsidRDefault="00A41506" w:rsidP="00A41506">
      <w:pPr>
        <w:pStyle w:val="Recuodecorpodetexto"/>
        <w:spacing w:after="0"/>
        <w:ind w:firstLine="709"/>
        <w:rPr>
          <w:rFonts w:cs="Arial"/>
          <w:b/>
          <w:sz w:val="22"/>
          <w:szCs w:val="22"/>
        </w:rPr>
      </w:pPr>
    </w:p>
    <w:p w:rsidR="00270164" w:rsidRPr="00ED3944" w:rsidRDefault="00842917" w:rsidP="00270164">
      <w:pPr>
        <w:tabs>
          <w:tab w:val="left" w:pos="426"/>
        </w:tabs>
        <w:autoSpaceDE w:val="0"/>
        <w:autoSpaceDN w:val="0"/>
        <w:adjustRightInd w:val="0"/>
        <w:jc w:val="both"/>
        <w:rPr>
          <w:color w:val="000000"/>
          <w:sz w:val="22"/>
          <w:szCs w:val="22"/>
        </w:rPr>
      </w:pPr>
      <w:r>
        <w:rPr>
          <w:color w:val="000000"/>
          <w:sz w:val="22"/>
          <w:szCs w:val="22"/>
        </w:rPr>
        <w:t>9</w:t>
      </w:r>
      <w:r w:rsidR="00270164" w:rsidRPr="00ED3944">
        <w:rPr>
          <w:color w:val="000000"/>
          <w:sz w:val="22"/>
          <w:szCs w:val="22"/>
        </w:rPr>
        <w:t>.1.</w:t>
      </w:r>
      <w:r w:rsidR="00270164" w:rsidRPr="00ED3944">
        <w:rPr>
          <w:color w:val="000000"/>
          <w:sz w:val="22"/>
          <w:szCs w:val="22"/>
        </w:rPr>
        <w:tab/>
      </w:r>
      <w:r>
        <w:rPr>
          <w:color w:val="000000"/>
          <w:sz w:val="22"/>
          <w:szCs w:val="22"/>
        </w:rPr>
        <w:tab/>
      </w:r>
      <w:r w:rsidR="00270164" w:rsidRPr="00ED3944">
        <w:rPr>
          <w:color w:val="000000"/>
          <w:sz w:val="22"/>
          <w:szCs w:val="22"/>
        </w:rPr>
        <w:t>São obrigações e responsabilidades d</w:t>
      </w:r>
      <w:r w:rsidR="00AC670B" w:rsidRPr="00ED3944">
        <w:rPr>
          <w:color w:val="000000"/>
          <w:sz w:val="22"/>
          <w:szCs w:val="22"/>
        </w:rPr>
        <w:t xml:space="preserve">o </w:t>
      </w:r>
      <w:r w:rsidR="00AC670B" w:rsidRPr="00ED3944">
        <w:rPr>
          <w:b/>
          <w:color w:val="000000"/>
          <w:sz w:val="22"/>
          <w:szCs w:val="22"/>
        </w:rPr>
        <w:t>LOCADOR</w:t>
      </w:r>
      <w:r w:rsidR="00270164" w:rsidRPr="00ED3944">
        <w:rPr>
          <w:color w:val="000000"/>
          <w:sz w:val="22"/>
          <w:szCs w:val="22"/>
        </w:rPr>
        <w:t>:</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Entregar o imóvel em perfeitas condições de uso para os fins a que se destina, observadas a</w:t>
      </w:r>
      <w:r w:rsidR="00AC670B" w:rsidRPr="00ED3944">
        <w:rPr>
          <w:color w:val="000000"/>
          <w:sz w:val="22"/>
          <w:szCs w:val="22"/>
        </w:rPr>
        <w:t>s necessidades antecipadas pela Locatária</w:t>
      </w:r>
      <w:r w:rsidRPr="00ED3944">
        <w:rPr>
          <w:color w:val="000000"/>
          <w:sz w:val="22"/>
          <w:szCs w:val="22"/>
        </w:rPr>
        <w:t>;</w:t>
      </w:r>
    </w:p>
    <w:p w:rsidR="00270164" w:rsidRPr="00ED3944" w:rsidRDefault="00270164" w:rsidP="00270164">
      <w:pPr>
        <w:autoSpaceDE w:val="0"/>
        <w:autoSpaceDN w:val="0"/>
        <w:adjustRightInd w:val="0"/>
        <w:ind w:left="705"/>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Garantir, durante o tempo da locação, o uso pacífico do imóvel;</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Manter, durante a locação, a forma e o destino do imóvel;</w:t>
      </w:r>
    </w:p>
    <w:p w:rsidR="00270164" w:rsidRPr="00ED3944" w:rsidRDefault="00270164" w:rsidP="00270164">
      <w:pPr>
        <w:autoSpaceDE w:val="0"/>
        <w:autoSpaceDN w:val="0"/>
        <w:adjustRightInd w:val="0"/>
        <w:ind w:left="705"/>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Responder pelos vícios ou defeitos anteriores à locação, conhecidos ou não no momento da locação;</w:t>
      </w:r>
    </w:p>
    <w:p w:rsidR="00270164" w:rsidRPr="00ED3944" w:rsidRDefault="00270164" w:rsidP="00270164">
      <w:pPr>
        <w:autoSpaceDE w:val="0"/>
        <w:autoSpaceDN w:val="0"/>
        <w:adjustRightInd w:val="0"/>
        <w:ind w:left="705"/>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Pagar o Imposto Territorial Urbano (IPTU) e demais tributos/taxas e seguro</w:t>
      </w:r>
      <w:r w:rsidR="00B42908" w:rsidRPr="00ED3944">
        <w:rPr>
          <w:color w:val="000000"/>
          <w:sz w:val="22"/>
          <w:szCs w:val="22"/>
        </w:rPr>
        <w:t xml:space="preserve">, </w:t>
      </w:r>
      <w:r w:rsidR="00B42908" w:rsidRPr="00ED3944">
        <w:rPr>
          <w:rFonts w:cs="Arial"/>
          <w:sz w:val="22"/>
          <w:szCs w:val="22"/>
        </w:rPr>
        <w:t>inclusive a contribuição para o custeio de serviços de iluminação pública,</w:t>
      </w:r>
      <w:r w:rsidRPr="00ED3944">
        <w:rPr>
          <w:color w:val="000000"/>
          <w:sz w:val="22"/>
          <w:szCs w:val="22"/>
        </w:rPr>
        <w:t xml:space="preserve"> que incidam ou venham a incidir sobre o imóvel durante o prazo da locação;</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Entregar, em perfeito estado de funcionamento, os sistemas de condicionadores de ar, combate a incêndio e rede lógica, bem como o sistema hidráulico e a rede elétrica;</w:t>
      </w:r>
    </w:p>
    <w:p w:rsidR="00B42908" w:rsidRPr="00ED3944" w:rsidRDefault="00B42908" w:rsidP="00B42908">
      <w:pPr>
        <w:pStyle w:val="PargrafodaLista"/>
        <w:rPr>
          <w:color w:val="000000"/>
          <w:sz w:val="22"/>
          <w:szCs w:val="22"/>
        </w:rPr>
      </w:pPr>
    </w:p>
    <w:p w:rsidR="00B42908" w:rsidRPr="00ED3944" w:rsidRDefault="00B42908" w:rsidP="00270164">
      <w:pPr>
        <w:numPr>
          <w:ilvl w:val="0"/>
          <w:numId w:val="19"/>
        </w:numPr>
        <w:autoSpaceDE w:val="0"/>
        <w:autoSpaceDN w:val="0"/>
        <w:adjustRightInd w:val="0"/>
        <w:jc w:val="both"/>
        <w:rPr>
          <w:rFonts w:cs="Arial"/>
          <w:color w:val="000000"/>
          <w:sz w:val="22"/>
          <w:szCs w:val="22"/>
        </w:rPr>
      </w:pPr>
      <w:r w:rsidRPr="00ED3944">
        <w:rPr>
          <w:rFonts w:cs="Arial"/>
          <w:sz w:val="22"/>
          <w:szCs w:val="22"/>
        </w:rPr>
        <w:t xml:space="preserve">Pagar todas as despesas extraordinárias de condomínio, entendidas como aquelas que não se refiram aos gastos rotineiros de manutenção do edifício, tais como: pintura das fachadas, instalação de equipamento de segurança e de incêndio, de telefonia, de intercomunicação, de esporte e de lazer; despesas de decoração e paisagismo nas partes de uso comum; constituição de fundo de reserva, </w:t>
      </w:r>
      <w:r w:rsidRPr="00ED3944">
        <w:rPr>
          <w:rFonts w:cs="Arial"/>
          <w:color w:val="000000"/>
          <w:sz w:val="22"/>
          <w:szCs w:val="22"/>
        </w:rPr>
        <w:t>e reposição deste, quando utilizado para cobertura de despesas</w:t>
      </w:r>
      <w:r w:rsidR="002171C6">
        <w:rPr>
          <w:rFonts w:cs="Arial"/>
          <w:color w:val="000000"/>
          <w:sz w:val="22"/>
          <w:szCs w:val="22"/>
        </w:rPr>
        <w:t xml:space="preserve"> extraordinárias, dentre outros, </w:t>
      </w:r>
      <w:r w:rsidR="002171C6" w:rsidRPr="00842917">
        <w:rPr>
          <w:rFonts w:cs="Arial"/>
          <w:b/>
          <w:color w:val="000000"/>
          <w:sz w:val="22"/>
          <w:szCs w:val="22"/>
        </w:rPr>
        <w:t>quando couber</w:t>
      </w:r>
      <w:r w:rsidR="002171C6">
        <w:rPr>
          <w:rFonts w:cs="Arial"/>
          <w:color w:val="000000"/>
          <w:sz w:val="22"/>
          <w:szCs w:val="22"/>
        </w:rPr>
        <w:t>.</w:t>
      </w:r>
    </w:p>
    <w:p w:rsidR="00270164" w:rsidRPr="00ED3944" w:rsidRDefault="00270164" w:rsidP="00270164">
      <w:pPr>
        <w:autoSpaceDE w:val="0"/>
        <w:autoSpaceDN w:val="0"/>
        <w:adjustRightInd w:val="0"/>
        <w:jc w:val="both"/>
        <w:rPr>
          <w:rFonts w:cs="Arial"/>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Manter, durante a vigência do Contrato, todas as condições de habilitação e qualificação exigidas no processo de licitação;</w:t>
      </w:r>
    </w:p>
    <w:p w:rsidR="00A82CE0" w:rsidRPr="00ED3944" w:rsidRDefault="00A82CE0" w:rsidP="00A82CE0">
      <w:pPr>
        <w:pStyle w:val="PargrafodaLista"/>
        <w:rPr>
          <w:color w:val="000000"/>
          <w:sz w:val="22"/>
          <w:szCs w:val="22"/>
        </w:rPr>
      </w:pPr>
    </w:p>
    <w:p w:rsidR="00A82CE0" w:rsidRPr="00ED3944" w:rsidRDefault="00A82CE0" w:rsidP="00270164">
      <w:pPr>
        <w:numPr>
          <w:ilvl w:val="0"/>
          <w:numId w:val="19"/>
        </w:numPr>
        <w:autoSpaceDE w:val="0"/>
        <w:autoSpaceDN w:val="0"/>
        <w:adjustRightInd w:val="0"/>
        <w:jc w:val="both"/>
        <w:rPr>
          <w:color w:val="000000"/>
          <w:sz w:val="22"/>
          <w:szCs w:val="22"/>
        </w:rPr>
      </w:pPr>
      <w:r w:rsidRPr="00ED3944">
        <w:rPr>
          <w:color w:val="000000"/>
          <w:sz w:val="22"/>
          <w:szCs w:val="22"/>
        </w:rPr>
        <w:t xml:space="preserve">Manter as condições de </w:t>
      </w:r>
      <w:proofErr w:type="spellStart"/>
      <w:r w:rsidRPr="00ED3944">
        <w:rPr>
          <w:color w:val="000000"/>
          <w:sz w:val="22"/>
          <w:szCs w:val="22"/>
        </w:rPr>
        <w:t>habitabilidade</w:t>
      </w:r>
      <w:proofErr w:type="spellEnd"/>
      <w:r w:rsidRPr="00ED3944">
        <w:rPr>
          <w:color w:val="000000"/>
          <w:sz w:val="22"/>
          <w:szCs w:val="22"/>
        </w:rPr>
        <w:t xml:space="preserve"> e livre utilização do imóvel, promovendo os reparos necessários em caso de vícios redibitórios, mau funcionamento, dano ou sinistro que não tenham sido provocados pel</w:t>
      </w:r>
      <w:r w:rsidR="00AC670B" w:rsidRPr="00ED3944">
        <w:rPr>
          <w:color w:val="000000"/>
          <w:sz w:val="22"/>
          <w:szCs w:val="22"/>
        </w:rPr>
        <w:t>a Locatária</w:t>
      </w:r>
      <w:r w:rsidRPr="00ED3944">
        <w:rPr>
          <w:color w:val="000000"/>
          <w:sz w:val="22"/>
          <w:szCs w:val="22"/>
        </w:rPr>
        <w:t>;</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numPr>
          <w:ilvl w:val="0"/>
          <w:numId w:val="19"/>
        </w:numPr>
        <w:autoSpaceDE w:val="0"/>
        <w:autoSpaceDN w:val="0"/>
        <w:adjustRightInd w:val="0"/>
        <w:jc w:val="both"/>
        <w:rPr>
          <w:color w:val="000000"/>
          <w:sz w:val="22"/>
          <w:szCs w:val="22"/>
        </w:rPr>
      </w:pPr>
      <w:r w:rsidRPr="00ED3944">
        <w:rPr>
          <w:color w:val="000000"/>
          <w:sz w:val="22"/>
          <w:szCs w:val="22"/>
        </w:rPr>
        <w:t xml:space="preserve">Informar </w:t>
      </w:r>
      <w:r w:rsidR="00AC670B" w:rsidRPr="00ED3944">
        <w:rPr>
          <w:color w:val="000000"/>
          <w:sz w:val="22"/>
          <w:szCs w:val="22"/>
        </w:rPr>
        <w:t>à Locatária</w:t>
      </w:r>
      <w:r w:rsidRPr="00ED3944">
        <w:rPr>
          <w:color w:val="000000"/>
          <w:sz w:val="22"/>
          <w:szCs w:val="22"/>
        </w:rPr>
        <w:t xml:space="preserve"> quaisquer alterações na titularidade do imóvel, inclusive com a apresentação da documentação correspondente.</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autoSpaceDE w:val="0"/>
        <w:autoSpaceDN w:val="0"/>
        <w:adjustRightInd w:val="0"/>
        <w:jc w:val="both"/>
        <w:rPr>
          <w:b/>
          <w:color w:val="000000"/>
          <w:sz w:val="22"/>
          <w:szCs w:val="22"/>
        </w:rPr>
      </w:pPr>
    </w:p>
    <w:p w:rsidR="00270164" w:rsidRPr="00ED3944" w:rsidRDefault="00842917" w:rsidP="00270164">
      <w:pPr>
        <w:tabs>
          <w:tab w:val="left" w:pos="426"/>
        </w:tabs>
        <w:autoSpaceDE w:val="0"/>
        <w:autoSpaceDN w:val="0"/>
        <w:adjustRightInd w:val="0"/>
        <w:jc w:val="both"/>
        <w:rPr>
          <w:color w:val="000000"/>
          <w:sz w:val="22"/>
          <w:szCs w:val="22"/>
        </w:rPr>
      </w:pPr>
      <w:r w:rsidRPr="00842917">
        <w:rPr>
          <w:color w:val="000000"/>
          <w:sz w:val="22"/>
          <w:szCs w:val="22"/>
        </w:rPr>
        <w:t>9</w:t>
      </w:r>
      <w:r w:rsidR="00270164" w:rsidRPr="00842917">
        <w:rPr>
          <w:color w:val="000000"/>
          <w:sz w:val="22"/>
          <w:szCs w:val="22"/>
        </w:rPr>
        <w:t>.2.</w:t>
      </w:r>
      <w:r w:rsidR="00270164" w:rsidRPr="00ED3944">
        <w:rPr>
          <w:b/>
          <w:color w:val="000000"/>
          <w:sz w:val="22"/>
          <w:szCs w:val="22"/>
        </w:rPr>
        <w:tab/>
      </w:r>
      <w:r>
        <w:rPr>
          <w:b/>
          <w:color w:val="000000"/>
          <w:sz w:val="22"/>
          <w:szCs w:val="22"/>
        </w:rPr>
        <w:tab/>
      </w:r>
      <w:r w:rsidR="00270164" w:rsidRPr="00ED3944">
        <w:rPr>
          <w:color w:val="000000"/>
          <w:sz w:val="22"/>
          <w:szCs w:val="22"/>
        </w:rPr>
        <w:t xml:space="preserve">São obrigações e responsabilidades da </w:t>
      </w:r>
      <w:r>
        <w:rPr>
          <w:b/>
          <w:color w:val="000000"/>
          <w:sz w:val="22"/>
          <w:szCs w:val="22"/>
        </w:rPr>
        <w:t>LOCATÁ</w:t>
      </w:r>
      <w:r w:rsidR="00AC670B" w:rsidRPr="00ED3944">
        <w:rPr>
          <w:b/>
          <w:color w:val="000000"/>
          <w:sz w:val="22"/>
          <w:szCs w:val="22"/>
        </w:rPr>
        <w:t>RIA</w:t>
      </w:r>
      <w:r w:rsidR="00270164" w:rsidRPr="00ED3944">
        <w:rPr>
          <w:color w:val="000000"/>
          <w:sz w:val="22"/>
          <w:szCs w:val="22"/>
        </w:rPr>
        <w:t>:</w:t>
      </w:r>
    </w:p>
    <w:p w:rsidR="00270164" w:rsidRPr="00ED3944" w:rsidRDefault="00270164" w:rsidP="00270164">
      <w:pPr>
        <w:autoSpaceDE w:val="0"/>
        <w:autoSpaceDN w:val="0"/>
        <w:adjustRightInd w:val="0"/>
        <w:jc w:val="both"/>
        <w:rPr>
          <w:color w:val="000000"/>
          <w:sz w:val="22"/>
          <w:szCs w:val="22"/>
        </w:rPr>
      </w:pPr>
    </w:p>
    <w:p w:rsidR="00270164" w:rsidRPr="00ED3944" w:rsidRDefault="00270164" w:rsidP="00270164">
      <w:pPr>
        <w:numPr>
          <w:ilvl w:val="0"/>
          <w:numId w:val="20"/>
        </w:numPr>
        <w:tabs>
          <w:tab w:val="left" w:pos="720"/>
        </w:tabs>
        <w:autoSpaceDE w:val="0"/>
        <w:autoSpaceDN w:val="0"/>
        <w:adjustRightInd w:val="0"/>
        <w:jc w:val="both"/>
        <w:rPr>
          <w:color w:val="000000"/>
          <w:sz w:val="22"/>
          <w:szCs w:val="22"/>
        </w:rPr>
      </w:pPr>
      <w:r w:rsidRPr="00ED3944">
        <w:rPr>
          <w:color w:val="000000"/>
          <w:sz w:val="22"/>
          <w:szCs w:val="22"/>
        </w:rPr>
        <w:t>Pagar o aluguel no prazo estipulado neste Termo de Referência;</w:t>
      </w:r>
    </w:p>
    <w:p w:rsidR="00270164" w:rsidRPr="00ED3944" w:rsidRDefault="00270164" w:rsidP="00270164">
      <w:pPr>
        <w:tabs>
          <w:tab w:val="left" w:pos="720"/>
        </w:tabs>
        <w:autoSpaceDE w:val="0"/>
        <w:autoSpaceDN w:val="0"/>
        <w:adjustRightInd w:val="0"/>
        <w:ind w:left="720"/>
        <w:jc w:val="both"/>
        <w:rPr>
          <w:color w:val="000000"/>
          <w:sz w:val="22"/>
          <w:szCs w:val="22"/>
          <w:highlight w:val="yellow"/>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Servir-se do imóvel para o uso convencionado ou presumido, compatível com a natureza deste e com a finalidade a que se destina, devendo conservá-lo como se fosse seu;</w:t>
      </w:r>
    </w:p>
    <w:p w:rsidR="00270164" w:rsidRPr="00ED3944" w:rsidRDefault="00270164" w:rsidP="00270164">
      <w:pPr>
        <w:tabs>
          <w:tab w:val="left" w:pos="720"/>
        </w:tabs>
        <w:autoSpaceDE w:val="0"/>
        <w:autoSpaceDN w:val="0"/>
        <w:adjustRightInd w:val="0"/>
        <w:jc w:val="both"/>
        <w:rPr>
          <w:color w:val="000000"/>
          <w:sz w:val="22"/>
          <w:szCs w:val="22"/>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 xml:space="preserve">Realizar vistoria do imóvel, </w:t>
      </w:r>
      <w:r w:rsidR="003D79F9" w:rsidRPr="00ED3944">
        <w:rPr>
          <w:color w:val="000000"/>
          <w:sz w:val="22"/>
          <w:szCs w:val="22"/>
        </w:rPr>
        <w:t>quando da entrada e da saída do imóvel</w:t>
      </w:r>
      <w:r w:rsidRPr="00ED3944">
        <w:rPr>
          <w:color w:val="000000"/>
          <w:sz w:val="22"/>
          <w:szCs w:val="22"/>
        </w:rPr>
        <w:t>, para fins de verificação minuciosa d</w:t>
      </w:r>
      <w:r w:rsidR="003D79F9" w:rsidRPr="00ED3944">
        <w:rPr>
          <w:color w:val="000000"/>
          <w:sz w:val="22"/>
          <w:szCs w:val="22"/>
        </w:rPr>
        <w:t>e seu estado</w:t>
      </w:r>
      <w:r w:rsidRPr="00ED3944">
        <w:rPr>
          <w:color w:val="000000"/>
          <w:sz w:val="22"/>
          <w:szCs w:val="22"/>
        </w:rPr>
        <w:t>, fazendo constar do Termo de Vistoria os eventuais defeitos existentes;</w:t>
      </w:r>
    </w:p>
    <w:p w:rsidR="00270164" w:rsidRPr="00ED3944" w:rsidRDefault="00270164" w:rsidP="00270164">
      <w:pPr>
        <w:tabs>
          <w:tab w:val="left" w:pos="720"/>
        </w:tabs>
        <w:autoSpaceDE w:val="0"/>
        <w:autoSpaceDN w:val="0"/>
        <w:adjustRightInd w:val="0"/>
        <w:jc w:val="both"/>
        <w:rPr>
          <w:color w:val="000000"/>
          <w:sz w:val="22"/>
          <w:szCs w:val="22"/>
          <w:highlight w:val="yellow"/>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Restituir o imóvel, no estado em que o recebeu, salvo deteriorações decorrentes do seu uso normal, findo o prazo locatício e precedido de prévio e manifestado desinteresse na prorrogação;</w:t>
      </w:r>
    </w:p>
    <w:p w:rsidR="00270164" w:rsidRPr="00ED3944" w:rsidRDefault="00270164" w:rsidP="00270164">
      <w:pPr>
        <w:tabs>
          <w:tab w:val="left" w:pos="720"/>
        </w:tabs>
        <w:autoSpaceDE w:val="0"/>
        <w:autoSpaceDN w:val="0"/>
        <w:adjustRightInd w:val="0"/>
        <w:jc w:val="both"/>
        <w:rPr>
          <w:color w:val="000000"/>
          <w:sz w:val="22"/>
          <w:szCs w:val="22"/>
          <w:highlight w:val="yellow"/>
        </w:rPr>
      </w:pPr>
    </w:p>
    <w:p w:rsidR="00270164" w:rsidRPr="00ED3944" w:rsidRDefault="004063A7"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lastRenderedPageBreak/>
        <w:t>Comunicar ao Locador</w:t>
      </w:r>
      <w:r w:rsidR="00270164" w:rsidRPr="00ED3944">
        <w:rPr>
          <w:color w:val="000000"/>
          <w:sz w:val="22"/>
          <w:szCs w:val="22"/>
        </w:rPr>
        <w:t>, qualquer dano ou defeito cuja reparação a este incumba, bem como as eventuais turbações de terceiros;</w:t>
      </w:r>
    </w:p>
    <w:p w:rsidR="00270164" w:rsidRPr="00ED3944" w:rsidRDefault="00270164" w:rsidP="00270164">
      <w:pPr>
        <w:tabs>
          <w:tab w:val="left" w:pos="720"/>
        </w:tabs>
        <w:autoSpaceDE w:val="0"/>
        <w:autoSpaceDN w:val="0"/>
        <w:adjustRightInd w:val="0"/>
        <w:jc w:val="both"/>
        <w:rPr>
          <w:color w:val="000000"/>
          <w:sz w:val="22"/>
          <w:szCs w:val="22"/>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Consentir com a realização de reparos urgentes, a cargo d</w:t>
      </w:r>
      <w:r w:rsidR="004063A7" w:rsidRPr="00ED3944">
        <w:rPr>
          <w:color w:val="000000"/>
          <w:sz w:val="22"/>
          <w:szCs w:val="22"/>
        </w:rPr>
        <w:t>o Locador</w:t>
      </w:r>
      <w:r w:rsidR="000E5161" w:rsidRPr="00ED3944">
        <w:rPr>
          <w:color w:val="000000"/>
          <w:sz w:val="22"/>
          <w:szCs w:val="22"/>
        </w:rPr>
        <w:t>, sendo assegurado à Locatária</w:t>
      </w:r>
      <w:r w:rsidRPr="00ED3944">
        <w:rPr>
          <w:color w:val="000000"/>
          <w:sz w:val="22"/>
          <w:szCs w:val="22"/>
        </w:rPr>
        <w:t xml:space="preserve"> o direito ao abatimento proporcional do aluguel, caso os reparos durem mais de dez dias, nos termos do artigo 26 da Lei nº 8.245/91;</w:t>
      </w:r>
    </w:p>
    <w:p w:rsidR="00270164" w:rsidRPr="00ED3944" w:rsidRDefault="00270164" w:rsidP="00270164">
      <w:pPr>
        <w:tabs>
          <w:tab w:val="left" w:pos="720"/>
        </w:tabs>
        <w:autoSpaceDE w:val="0"/>
        <w:autoSpaceDN w:val="0"/>
        <w:adjustRightInd w:val="0"/>
        <w:jc w:val="both"/>
        <w:rPr>
          <w:color w:val="000000"/>
          <w:sz w:val="22"/>
          <w:szCs w:val="22"/>
          <w:highlight w:val="yellow"/>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Realizar a imediata reparação de danos verificados no imóvel, ou nas suas instalações, provocadas por si, seus visitantes ou prepostos;</w:t>
      </w:r>
    </w:p>
    <w:p w:rsidR="00270164" w:rsidRPr="00ED3944" w:rsidRDefault="00270164" w:rsidP="00270164">
      <w:pPr>
        <w:tabs>
          <w:tab w:val="left" w:pos="720"/>
        </w:tabs>
        <w:autoSpaceDE w:val="0"/>
        <w:autoSpaceDN w:val="0"/>
        <w:adjustRightInd w:val="0"/>
        <w:jc w:val="both"/>
        <w:rPr>
          <w:color w:val="000000"/>
          <w:sz w:val="22"/>
          <w:szCs w:val="22"/>
          <w:highlight w:val="yellow"/>
        </w:rPr>
      </w:pPr>
    </w:p>
    <w:p w:rsidR="00270164" w:rsidRPr="00ED3944" w:rsidRDefault="00270164" w:rsidP="00270164">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Não modificar a forma externa ou interna do imóvel, sem o conse</w:t>
      </w:r>
      <w:r w:rsidR="004063A7" w:rsidRPr="00ED3944">
        <w:rPr>
          <w:color w:val="000000"/>
          <w:sz w:val="22"/>
          <w:szCs w:val="22"/>
        </w:rPr>
        <w:t>ntimento prévio e por escrito do Locador</w:t>
      </w:r>
      <w:r w:rsidRPr="00ED3944">
        <w:rPr>
          <w:color w:val="000000"/>
          <w:sz w:val="22"/>
          <w:szCs w:val="22"/>
        </w:rPr>
        <w:t>;</w:t>
      </w:r>
    </w:p>
    <w:p w:rsidR="00270164" w:rsidRPr="00ED3944" w:rsidRDefault="00270164" w:rsidP="00270164">
      <w:pPr>
        <w:tabs>
          <w:tab w:val="left" w:pos="720"/>
        </w:tabs>
        <w:autoSpaceDE w:val="0"/>
        <w:autoSpaceDN w:val="0"/>
        <w:adjustRightInd w:val="0"/>
        <w:jc w:val="both"/>
        <w:rPr>
          <w:color w:val="000000"/>
          <w:sz w:val="22"/>
          <w:szCs w:val="22"/>
        </w:rPr>
      </w:pPr>
    </w:p>
    <w:p w:rsidR="00270164" w:rsidRPr="00ED3944" w:rsidRDefault="00270164" w:rsidP="00B42908">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Pagar as despesas de telefone</w:t>
      </w:r>
      <w:proofErr w:type="gramStart"/>
      <w:r w:rsidRPr="00ED3944">
        <w:rPr>
          <w:color w:val="000000"/>
          <w:sz w:val="22"/>
          <w:szCs w:val="22"/>
        </w:rPr>
        <w:t>, consumo</w:t>
      </w:r>
      <w:proofErr w:type="gramEnd"/>
      <w:r w:rsidRPr="00ED3944">
        <w:rPr>
          <w:color w:val="000000"/>
          <w:sz w:val="22"/>
          <w:szCs w:val="22"/>
        </w:rPr>
        <w:t xml:space="preserve"> de energia elétrica e água;</w:t>
      </w:r>
    </w:p>
    <w:p w:rsidR="00B42908" w:rsidRPr="00ED3944" w:rsidRDefault="00B42908" w:rsidP="00B42908">
      <w:pPr>
        <w:pStyle w:val="PargrafodaLista"/>
        <w:rPr>
          <w:color w:val="000000"/>
          <w:sz w:val="22"/>
          <w:szCs w:val="22"/>
        </w:rPr>
      </w:pPr>
    </w:p>
    <w:p w:rsidR="00B42908" w:rsidRPr="00ED3944" w:rsidRDefault="00B42908" w:rsidP="00270164">
      <w:pPr>
        <w:numPr>
          <w:ilvl w:val="0"/>
          <w:numId w:val="20"/>
        </w:numPr>
        <w:tabs>
          <w:tab w:val="left" w:pos="720"/>
          <w:tab w:val="left" w:pos="1080"/>
        </w:tabs>
        <w:autoSpaceDE w:val="0"/>
        <w:autoSpaceDN w:val="0"/>
        <w:adjustRightInd w:val="0"/>
        <w:jc w:val="both"/>
        <w:rPr>
          <w:rFonts w:cs="Arial"/>
          <w:color w:val="000000"/>
          <w:sz w:val="22"/>
          <w:szCs w:val="22"/>
        </w:rPr>
      </w:pPr>
      <w:r w:rsidRPr="00ED3944">
        <w:rPr>
          <w:rFonts w:cs="Arial"/>
          <w:sz w:val="22"/>
          <w:szCs w:val="22"/>
        </w:rPr>
        <w:t>Cumprir integralmente a convenção de condomínio e os regulamentos internos</w:t>
      </w:r>
      <w:r w:rsidR="002171C6">
        <w:rPr>
          <w:rFonts w:cs="Arial"/>
          <w:sz w:val="22"/>
          <w:szCs w:val="22"/>
        </w:rPr>
        <w:t>, quando couber.</w:t>
      </w:r>
    </w:p>
    <w:p w:rsidR="00270164" w:rsidRPr="00ED3944" w:rsidRDefault="00270164" w:rsidP="00270164">
      <w:pPr>
        <w:tabs>
          <w:tab w:val="left" w:pos="720"/>
        </w:tabs>
        <w:autoSpaceDE w:val="0"/>
        <w:autoSpaceDN w:val="0"/>
        <w:adjustRightInd w:val="0"/>
        <w:jc w:val="both"/>
        <w:rPr>
          <w:color w:val="000000"/>
          <w:sz w:val="22"/>
          <w:szCs w:val="22"/>
        </w:rPr>
      </w:pPr>
    </w:p>
    <w:p w:rsidR="00E73F20" w:rsidRPr="00ED3944" w:rsidRDefault="00270164" w:rsidP="00E73F20">
      <w:pPr>
        <w:numPr>
          <w:ilvl w:val="0"/>
          <w:numId w:val="20"/>
        </w:numPr>
        <w:tabs>
          <w:tab w:val="left" w:pos="720"/>
          <w:tab w:val="left" w:pos="1080"/>
        </w:tabs>
        <w:autoSpaceDE w:val="0"/>
        <w:autoSpaceDN w:val="0"/>
        <w:adjustRightInd w:val="0"/>
        <w:jc w:val="both"/>
        <w:rPr>
          <w:color w:val="000000"/>
          <w:sz w:val="22"/>
          <w:szCs w:val="22"/>
        </w:rPr>
      </w:pPr>
      <w:r w:rsidRPr="00ED3944">
        <w:rPr>
          <w:color w:val="000000"/>
          <w:sz w:val="22"/>
          <w:szCs w:val="22"/>
        </w:rPr>
        <w:t>Permitir a vistoria do imóvel pel</w:t>
      </w:r>
      <w:r w:rsidR="004063A7" w:rsidRPr="00ED3944">
        <w:rPr>
          <w:color w:val="000000"/>
          <w:sz w:val="22"/>
          <w:szCs w:val="22"/>
        </w:rPr>
        <w:t>o Locador</w:t>
      </w:r>
      <w:r w:rsidRPr="00ED3944">
        <w:rPr>
          <w:color w:val="000000"/>
          <w:sz w:val="22"/>
          <w:szCs w:val="22"/>
        </w:rPr>
        <w:t xml:space="preserve"> ou por seus mandatários, mediante prévia combinação de dia e hora, bem como admitir que seja visitado e examinado por terceiros, na hipótese prevista no artigo 27 da Lei nº 8.245/91.</w:t>
      </w:r>
    </w:p>
    <w:p w:rsidR="00B42908" w:rsidRPr="00ED3944" w:rsidRDefault="00B42908" w:rsidP="00B42908">
      <w:pPr>
        <w:pStyle w:val="PargrafodaLista"/>
        <w:rPr>
          <w:color w:val="000000"/>
          <w:sz w:val="22"/>
          <w:szCs w:val="22"/>
        </w:rPr>
      </w:pPr>
    </w:p>
    <w:p w:rsidR="00B42908" w:rsidRPr="00ED3944" w:rsidRDefault="00B42908" w:rsidP="00B42908">
      <w:pPr>
        <w:tabs>
          <w:tab w:val="left" w:pos="720"/>
          <w:tab w:val="left" w:pos="1080"/>
        </w:tabs>
        <w:autoSpaceDE w:val="0"/>
        <w:autoSpaceDN w:val="0"/>
        <w:adjustRightInd w:val="0"/>
        <w:jc w:val="both"/>
        <w:rPr>
          <w:color w:val="000000"/>
          <w:sz w:val="22"/>
          <w:szCs w:val="22"/>
        </w:rPr>
      </w:pPr>
    </w:p>
    <w:p w:rsidR="00E73F20" w:rsidRPr="00ED3944" w:rsidRDefault="00E73F20" w:rsidP="00E73F20">
      <w:pPr>
        <w:jc w:val="both"/>
        <w:rPr>
          <w:rFonts w:cs="Arial"/>
          <w:b/>
          <w:sz w:val="22"/>
          <w:szCs w:val="22"/>
        </w:rPr>
      </w:pPr>
      <w:r w:rsidRPr="00ED3944">
        <w:rPr>
          <w:rFonts w:cs="Arial"/>
          <w:b/>
          <w:sz w:val="22"/>
          <w:szCs w:val="22"/>
        </w:rPr>
        <w:t>1</w:t>
      </w:r>
      <w:r w:rsidR="00842917">
        <w:rPr>
          <w:rFonts w:cs="Arial"/>
          <w:b/>
          <w:sz w:val="22"/>
          <w:szCs w:val="22"/>
        </w:rPr>
        <w:t>0</w:t>
      </w:r>
      <w:r w:rsidRPr="00ED3944">
        <w:rPr>
          <w:rFonts w:cs="Arial"/>
          <w:b/>
          <w:sz w:val="22"/>
          <w:szCs w:val="22"/>
        </w:rPr>
        <w:t>.</w:t>
      </w:r>
      <w:r w:rsidRPr="00ED3944">
        <w:rPr>
          <w:rFonts w:cs="Arial"/>
          <w:b/>
          <w:sz w:val="22"/>
          <w:szCs w:val="22"/>
        </w:rPr>
        <w:tab/>
        <w:t>DO PREÇO</w:t>
      </w:r>
    </w:p>
    <w:p w:rsidR="00E73F20" w:rsidRPr="00ED3944" w:rsidRDefault="00E73F20" w:rsidP="00E73F20">
      <w:pPr>
        <w:jc w:val="both"/>
        <w:rPr>
          <w:rFonts w:cs="Arial"/>
          <w:b/>
          <w:sz w:val="22"/>
          <w:szCs w:val="22"/>
        </w:rPr>
      </w:pPr>
    </w:p>
    <w:p w:rsidR="00E73F20" w:rsidRPr="00ED3944" w:rsidRDefault="00E73F20" w:rsidP="00CB6A2E">
      <w:pPr>
        <w:autoSpaceDE w:val="0"/>
        <w:autoSpaceDN w:val="0"/>
        <w:adjustRightInd w:val="0"/>
        <w:ind w:left="705" w:hanging="705"/>
        <w:jc w:val="both"/>
        <w:rPr>
          <w:rFonts w:eastAsiaTheme="minorHAnsi" w:cs="Arial"/>
          <w:sz w:val="22"/>
          <w:szCs w:val="22"/>
          <w:lang w:eastAsia="en-US"/>
        </w:rPr>
      </w:pPr>
      <w:r w:rsidRPr="00ED3944">
        <w:rPr>
          <w:rFonts w:eastAsiaTheme="minorHAnsi" w:cs="Arial"/>
          <w:sz w:val="22"/>
          <w:szCs w:val="22"/>
          <w:lang w:eastAsia="en-US"/>
        </w:rPr>
        <w:t>1</w:t>
      </w:r>
      <w:r w:rsidR="00842917">
        <w:rPr>
          <w:rFonts w:eastAsiaTheme="minorHAnsi" w:cs="Arial"/>
          <w:sz w:val="22"/>
          <w:szCs w:val="22"/>
          <w:lang w:eastAsia="en-US"/>
        </w:rPr>
        <w:t>0</w:t>
      </w:r>
      <w:r w:rsidRPr="00ED3944">
        <w:rPr>
          <w:rFonts w:eastAsiaTheme="minorHAnsi" w:cs="Arial"/>
          <w:sz w:val="22"/>
          <w:szCs w:val="22"/>
          <w:lang w:eastAsia="en-US"/>
        </w:rPr>
        <w:t>.1.</w:t>
      </w:r>
      <w:r w:rsidRPr="00ED3944">
        <w:rPr>
          <w:rFonts w:eastAsiaTheme="minorHAnsi" w:cs="Arial"/>
          <w:sz w:val="22"/>
          <w:szCs w:val="22"/>
          <w:lang w:eastAsia="en-US"/>
        </w:rPr>
        <w:tab/>
      </w:r>
      <w:r w:rsidR="004063A7" w:rsidRPr="00ED3944">
        <w:rPr>
          <w:rFonts w:eastAsiaTheme="minorHAnsi" w:cs="Arial"/>
          <w:sz w:val="22"/>
          <w:szCs w:val="22"/>
          <w:lang w:eastAsia="en-US"/>
        </w:rPr>
        <w:t xml:space="preserve">O Locador </w:t>
      </w:r>
      <w:r w:rsidR="00CB6A2E" w:rsidRPr="00ED3944">
        <w:rPr>
          <w:rFonts w:eastAsiaTheme="minorHAnsi" w:cs="Arial"/>
          <w:sz w:val="22"/>
          <w:szCs w:val="22"/>
          <w:lang w:eastAsia="en-US"/>
        </w:rPr>
        <w:t>deverá apresentar</w:t>
      </w:r>
      <w:r w:rsidRPr="00ED3944">
        <w:rPr>
          <w:rFonts w:eastAsiaTheme="minorHAnsi" w:cs="Arial"/>
          <w:sz w:val="22"/>
          <w:szCs w:val="22"/>
          <w:lang w:eastAsia="en-US"/>
        </w:rPr>
        <w:t xml:space="preserve"> proposta </w:t>
      </w:r>
      <w:r w:rsidR="00CB6A2E" w:rsidRPr="00ED3944">
        <w:rPr>
          <w:rFonts w:eastAsiaTheme="minorHAnsi" w:cs="Arial"/>
          <w:sz w:val="22"/>
          <w:szCs w:val="22"/>
          <w:lang w:eastAsia="en-US"/>
        </w:rPr>
        <w:t>financeira</w:t>
      </w:r>
      <w:r w:rsidR="004063A7" w:rsidRPr="00ED3944">
        <w:rPr>
          <w:rFonts w:eastAsiaTheme="minorHAnsi" w:cs="Arial"/>
          <w:sz w:val="22"/>
          <w:szCs w:val="22"/>
          <w:lang w:eastAsia="en-US"/>
        </w:rPr>
        <w:t>,</w:t>
      </w:r>
      <w:r w:rsidR="00CB6A2E" w:rsidRPr="00ED3944">
        <w:rPr>
          <w:rFonts w:eastAsiaTheme="minorHAnsi" w:cs="Arial"/>
          <w:sz w:val="22"/>
          <w:szCs w:val="22"/>
          <w:lang w:eastAsia="en-US"/>
        </w:rPr>
        <w:t xml:space="preserve"> </w:t>
      </w:r>
      <w:r w:rsidRPr="00ED3944">
        <w:rPr>
          <w:rFonts w:eastAsiaTheme="minorHAnsi" w:cs="Arial"/>
          <w:sz w:val="22"/>
          <w:szCs w:val="22"/>
          <w:lang w:eastAsia="en-US"/>
        </w:rPr>
        <w:t>conforme</w:t>
      </w:r>
      <w:r w:rsidR="004063A7" w:rsidRPr="00ED3944">
        <w:rPr>
          <w:rFonts w:eastAsiaTheme="minorHAnsi" w:cs="Arial"/>
          <w:sz w:val="22"/>
          <w:szCs w:val="22"/>
          <w:lang w:eastAsia="en-US"/>
        </w:rPr>
        <w:t xml:space="preserve"> modelo anexo do Edital</w:t>
      </w:r>
      <w:r w:rsidRPr="00ED3944">
        <w:rPr>
          <w:rFonts w:eastAsiaTheme="minorHAnsi" w:cs="Arial"/>
          <w:sz w:val="22"/>
          <w:szCs w:val="22"/>
          <w:lang w:eastAsia="en-US"/>
        </w:rPr>
        <w:t xml:space="preserve">, </w:t>
      </w:r>
      <w:r w:rsidR="00CB6A2E" w:rsidRPr="00ED3944">
        <w:rPr>
          <w:rFonts w:eastAsiaTheme="minorHAnsi" w:cs="Arial"/>
          <w:sz w:val="22"/>
          <w:szCs w:val="22"/>
          <w:lang w:eastAsia="en-US"/>
        </w:rPr>
        <w:t>contendo as informações abaixo relacionadas:</w:t>
      </w:r>
    </w:p>
    <w:p w:rsidR="00E73F20" w:rsidRPr="00ED3944" w:rsidRDefault="00E73F20" w:rsidP="00E73F20">
      <w:pPr>
        <w:autoSpaceDE w:val="0"/>
        <w:autoSpaceDN w:val="0"/>
        <w:adjustRightInd w:val="0"/>
        <w:rPr>
          <w:rFonts w:eastAsiaTheme="minorHAnsi" w:cs="Arial"/>
          <w:sz w:val="22"/>
          <w:szCs w:val="22"/>
          <w:lang w:eastAsia="en-US"/>
        </w:rPr>
      </w:pPr>
    </w:p>
    <w:p w:rsidR="00412D15" w:rsidRPr="00ED3944" w:rsidRDefault="00E73F20" w:rsidP="00E73F20">
      <w:pPr>
        <w:autoSpaceDE w:val="0"/>
        <w:autoSpaceDN w:val="0"/>
        <w:adjustRightInd w:val="0"/>
        <w:ind w:left="2124" w:hanging="708"/>
        <w:jc w:val="both"/>
        <w:rPr>
          <w:rFonts w:eastAsiaTheme="minorHAnsi" w:cs="Arial"/>
          <w:sz w:val="22"/>
          <w:szCs w:val="22"/>
          <w:lang w:eastAsia="en-US"/>
        </w:rPr>
      </w:pPr>
      <w:proofErr w:type="gramStart"/>
      <w:r w:rsidRPr="00ED3944">
        <w:rPr>
          <w:rFonts w:eastAsiaTheme="minorHAnsi" w:cs="Arial"/>
          <w:sz w:val="22"/>
          <w:szCs w:val="22"/>
          <w:lang w:eastAsia="en-US"/>
        </w:rPr>
        <w:t>a</w:t>
      </w:r>
      <w:proofErr w:type="gramEnd"/>
      <w:r w:rsidRPr="00ED3944">
        <w:rPr>
          <w:rFonts w:eastAsiaTheme="minorHAnsi" w:cs="Arial"/>
          <w:sz w:val="22"/>
          <w:szCs w:val="22"/>
          <w:lang w:eastAsia="en-US"/>
        </w:rPr>
        <w:t>)</w:t>
      </w:r>
      <w:r w:rsidRPr="00ED3944">
        <w:rPr>
          <w:rFonts w:eastAsiaTheme="minorHAnsi" w:cs="Arial"/>
          <w:sz w:val="22"/>
          <w:szCs w:val="22"/>
          <w:lang w:eastAsia="en-US"/>
        </w:rPr>
        <w:tab/>
      </w:r>
      <w:r w:rsidR="00CB6A2E" w:rsidRPr="00ED3944">
        <w:rPr>
          <w:rFonts w:eastAsiaTheme="minorHAnsi" w:cs="Arial"/>
          <w:sz w:val="22"/>
          <w:szCs w:val="22"/>
          <w:lang w:eastAsia="en-US"/>
        </w:rPr>
        <w:t xml:space="preserve">Valor </w:t>
      </w:r>
      <w:r w:rsidR="00C72058" w:rsidRPr="00ED3944">
        <w:rPr>
          <w:rFonts w:eastAsiaTheme="minorHAnsi" w:cs="Arial"/>
          <w:sz w:val="22"/>
          <w:szCs w:val="22"/>
          <w:lang w:eastAsia="en-US"/>
        </w:rPr>
        <w:t>g</w:t>
      </w:r>
      <w:r w:rsidR="00CB6A2E" w:rsidRPr="00ED3944">
        <w:rPr>
          <w:rFonts w:eastAsiaTheme="minorHAnsi" w:cs="Arial"/>
          <w:sz w:val="22"/>
          <w:szCs w:val="22"/>
          <w:lang w:eastAsia="en-US"/>
        </w:rPr>
        <w:t xml:space="preserve">lobal e </w:t>
      </w:r>
      <w:r w:rsidR="00C72058" w:rsidRPr="00ED3944">
        <w:rPr>
          <w:rFonts w:eastAsiaTheme="minorHAnsi" w:cs="Arial"/>
          <w:sz w:val="22"/>
          <w:szCs w:val="22"/>
          <w:lang w:eastAsia="en-US"/>
        </w:rPr>
        <w:t>m</w:t>
      </w:r>
      <w:r w:rsidR="00CB6A2E" w:rsidRPr="00ED3944">
        <w:rPr>
          <w:rFonts w:eastAsiaTheme="minorHAnsi" w:cs="Arial"/>
          <w:sz w:val="22"/>
          <w:szCs w:val="22"/>
          <w:lang w:eastAsia="en-US"/>
        </w:rPr>
        <w:t xml:space="preserve">ensal da </w:t>
      </w:r>
      <w:r w:rsidR="00C72058" w:rsidRPr="00ED3944">
        <w:rPr>
          <w:rFonts w:eastAsiaTheme="minorHAnsi" w:cs="Arial"/>
          <w:sz w:val="22"/>
          <w:szCs w:val="22"/>
          <w:lang w:eastAsia="en-US"/>
        </w:rPr>
        <w:t>l</w:t>
      </w:r>
      <w:r w:rsidR="00CB6A2E" w:rsidRPr="00ED3944">
        <w:rPr>
          <w:rFonts w:eastAsiaTheme="minorHAnsi" w:cs="Arial"/>
          <w:sz w:val="22"/>
          <w:szCs w:val="22"/>
          <w:lang w:eastAsia="en-US"/>
        </w:rPr>
        <w:t xml:space="preserve">ocação, em algarismo e por extenso, sem rasuras; </w:t>
      </w:r>
    </w:p>
    <w:p w:rsidR="00412D15" w:rsidRPr="00ED3944" w:rsidRDefault="00412D15" w:rsidP="00E73F20">
      <w:pPr>
        <w:autoSpaceDE w:val="0"/>
        <w:autoSpaceDN w:val="0"/>
        <w:adjustRightInd w:val="0"/>
        <w:ind w:left="2124" w:hanging="708"/>
        <w:jc w:val="both"/>
        <w:rPr>
          <w:rFonts w:eastAsiaTheme="minorHAnsi" w:cs="Arial"/>
          <w:sz w:val="22"/>
          <w:szCs w:val="22"/>
          <w:lang w:eastAsia="en-US"/>
        </w:rPr>
      </w:pPr>
    </w:p>
    <w:p w:rsidR="00412D15" w:rsidRPr="00ED3944" w:rsidRDefault="00412D15" w:rsidP="00E73F20">
      <w:pPr>
        <w:autoSpaceDE w:val="0"/>
        <w:autoSpaceDN w:val="0"/>
        <w:adjustRightInd w:val="0"/>
        <w:ind w:left="2124" w:hanging="708"/>
        <w:jc w:val="both"/>
        <w:rPr>
          <w:rFonts w:eastAsiaTheme="minorHAnsi" w:cs="Arial"/>
          <w:sz w:val="22"/>
          <w:szCs w:val="22"/>
          <w:lang w:eastAsia="en-US"/>
        </w:rPr>
      </w:pPr>
      <w:proofErr w:type="gramStart"/>
      <w:r w:rsidRPr="00ED3944">
        <w:rPr>
          <w:rFonts w:eastAsiaTheme="minorHAnsi" w:cs="Arial"/>
          <w:sz w:val="22"/>
          <w:szCs w:val="22"/>
          <w:lang w:eastAsia="en-US"/>
        </w:rPr>
        <w:t>b)</w:t>
      </w:r>
      <w:proofErr w:type="gramEnd"/>
      <w:r w:rsidRPr="00ED3944">
        <w:rPr>
          <w:rFonts w:eastAsiaTheme="minorHAnsi" w:cs="Arial"/>
          <w:sz w:val="22"/>
          <w:szCs w:val="22"/>
          <w:lang w:eastAsia="en-US"/>
        </w:rPr>
        <w:tab/>
        <w:t>N</w:t>
      </w:r>
      <w:r w:rsidR="00E73F20" w:rsidRPr="00ED3944">
        <w:rPr>
          <w:rFonts w:eastAsiaTheme="minorHAnsi" w:cs="Arial"/>
          <w:sz w:val="22"/>
          <w:szCs w:val="22"/>
          <w:lang w:eastAsia="en-US"/>
        </w:rPr>
        <w:t>ome e endereço completo, número de telefone e fax, CNPJ, e qualificação</w:t>
      </w:r>
      <w:r w:rsidR="004063A7" w:rsidRPr="00ED3944">
        <w:rPr>
          <w:rFonts w:eastAsiaTheme="minorHAnsi" w:cs="Arial"/>
          <w:sz w:val="22"/>
          <w:szCs w:val="22"/>
          <w:lang w:eastAsia="en-US"/>
        </w:rPr>
        <w:t xml:space="preserve"> </w:t>
      </w:r>
      <w:r w:rsidR="00E73F20" w:rsidRPr="00ED3944">
        <w:rPr>
          <w:rFonts w:eastAsiaTheme="minorHAnsi" w:cs="Arial"/>
          <w:sz w:val="22"/>
          <w:szCs w:val="22"/>
          <w:lang w:eastAsia="en-US"/>
        </w:rPr>
        <w:t>(nome, estado civil, profissão, CPF, identidade e endereço) do dirigente ou representante</w:t>
      </w:r>
      <w:r w:rsidR="00407DB1" w:rsidRPr="00ED3944">
        <w:rPr>
          <w:rFonts w:eastAsiaTheme="minorHAnsi" w:cs="Arial"/>
          <w:sz w:val="22"/>
          <w:szCs w:val="22"/>
          <w:lang w:eastAsia="en-US"/>
        </w:rPr>
        <w:t xml:space="preserve"> </w:t>
      </w:r>
      <w:r w:rsidR="00E73F20" w:rsidRPr="00ED3944">
        <w:rPr>
          <w:rFonts w:eastAsiaTheme="minorHAnsi" w:cs="Arial"/>
          <w:sz w:val="22"/>
          <w:szCs w:val="22"/>
          <w:lang w:eastAsia="en-US"/>
        </w:rPr>
        <w:t>legal, este mediante instrumento de procuração, que assinará o contrato</w:t>
      </w:r>
      <w:r w:rsidR="00CB6A2E" w:rsidRPr="00ED3944">
        <w:rPr>
          <w:rFonts w:eastAsiaTheme="minorHAnsi" w:cs="Arial"/>
          <w:sz w:val="22"/>
          <w:szCs w:val="22"/>
          <w:lang w:eastAsia="en-US"/>
        </w:rPr>
        <w:t>;</w:t>
      </w:r>
    </w:p>
    <w:p w:rsidR="00412D15" w:rsidRPr="00ED3944" w:rsidRDefault="00412D15" w:rsidP="00E73F20">
      <w:pPr>
        <w:autoSpaceDE w:val="0"/>
        <w:autoSpaceDN w:val="0"/>
        <w:adjustRightInd w:val="0"/>
        <w:ind w:left="2124" w:hanging="708"/>
        <w:jc w:val="both"/>
        <w:rPr>
          <w:rFonts w:eastAsiaTheme="minorHAnsi" w:cs="Arial"/>
          <w:sz w:val="22"/>
          <w:szCs w:val="22"/>
          <w:lang w:eastAsia="en-US"/>
        </w:rPr>
      </w:pPr>
    </w:p>
    <w:p w:rsidR="00E73F20" w:rsidRPr="00ED3944" w:rsidRDefault="00412D15" w:rsidP="00E73F20">
      <w:pPr>
        <w:autoSpaceDE w:val="0"/>
        <w:autoSpaceDN w:val="0"/>
        <w:adjustRightInd w:val="0"/>
        <w:ind w:left="2124" w:hanging="708"/>
        <w:jc w:val="both"/>
        <w:rPr>
          <w:rFonts w:eastAsiaTheme="minorHAnsi" w:cs="Arial"/>
          <w:sz w:val="22"/>
          <w:szCs w:val="22"/>
          <w:lang w:eastAsia="en-US"/>
        </w:rPr>
      </w:pPr>
      <w:proofErr w:type="gramStart"/>
      <w:r w:rsidRPr="00ED3944">
        <w:rPr>
          <w:rFonts w:eastAsiaTheme="minorHAnsi" w:cs="Arial"/>
          <w:sz w:val="22"/>
          <w:szCs w:val="22"/>
          <w:lang w:eastAsia="en-US"/>
        </w:rPr>
        <w:t>c)</w:t>
      </w:r>
      <w:proofErr w:type="gramEnd"/>
      <w:r w:rsidRPr="00ED3944">
        <w:rPr>
          <w:rFonts w:eastAsiaTheme="minorHAnsi" w:cs="Arial"/>
          <w:sz w:val="22"/>
          <w:szCs w:val="22"/>
          <w:lang w:eastAsia="en-US"/>
        </w:rPr>
        <w:tab/>
        <w:t>Dados bancários para pagamento (n</w:t>
      </w:r>
      <w:r w:rsidR="00E73F20" w:rsidRPr="00ED3944">
        <w:rPr>
          <w:rFonts w:eastAsiaTheme="minorHAnsi" w:cs="Arial"/>
          <w:sz w:val="22"/>
          <w:szCs w:val="22"/>
          <w:lang w:eastAsia="en-US"/>
        </w:rPr>
        <w:t>ome do banco, o número da agência bancária e da conta corrente</w:t>
      </w:r>
      <w:r w:rsidR="00407DB1" w:rsidRPr="00ED3944">
        <w:rPr>
          <w:rFonts w:eastAsiaTheme="minorHAnsi" w:cs="Arial"/>
          <w:sz w:val="22"/>
          <w:szCs w:val="22"/>
          <w:lang w:eastAsia="en-US"/>
        </w:rPr>
        <w:t xml:space="preserve"> </w:t>
      </w:r>
      <w:r w:rsidR="00E73F20" w:rsidRPr="00ED3944">
        <w:rPr>
          <w:rFonts w:eastAsiaTheme="minorHAnsi" w:cs="Arial"/>
          <w:sz w:val="22"/>
          <w:szCs w:val="22"/>
          <w:lang w:eastAsia="en-US"/>
        </w:rPr>
        <w:t>onde deverá ser efetuado o pagamento</w:t>
      </w:r>
      <w:r w:rsidRPr="00ED3944">
        <w:rPr>
          <w:rFonts w:eastAsiaTheme="minorHAnsi" w:cs="Arial"/>
          <w:sz w:val="22"/>
          <w:szCs w:val="22"/>
          <w:lang w:eastAsia="en-US"/>
        </w:rPr>
        <w:t>)</w:t>
      </w:r>
      <w:r w:rsidR="00E73F20" w:rsidRPr="00ED3944">
        <w:rPr>
          <w:rFonts w:eastAsiaTheme="minorHAnsi" w:cs="Arial"/>
          <w:sz w:val="22"/>
          <w:szCs w:val="22"/>
          <w:lang w:eastAsia="en-US"/>
        </w:rPr>
        <w:t>.</w:t>
      </w:r>
    </w:p>
    <w:p w:rsidR="00412D15" w:rsidRPr="00ED3944" w:rsidRDefault="00412D15" w:rsidP="00E73F20">
      <w:pPr>
        <w:autoSpaceDE w:val="0"/>
        <w:autoSpaceDN w:val="0"/>
        <w:adjustRightInd w:val="0"/>
        <w:jc w:val="both"/>
        <w:rPr>
          <w:rFonts w:eastAsiaTheme="minorHAnsi" w:cs="Arial"/>
          <w:sz w:val="22"/>
          <w:szCs w:val="22"/>
          <w:lang w:eastAsia="en-US"/>
        </w:rPr>
      </w:pPr>
    </w:p>
    <w:p w:rsidR="00412D15" w:rsidRPr="00ED3944" w:rsidRDefault="00412D15" w:rsidP="00412D15">
      <w:pPr>
        <w:autoSpaceDE w:val="0"/>
        <w:autoSpaceDN w:val="0"/>
        <w:adjustRightInd w:val="0"/>
        <w:ind w:left="705" w:hanging="705"/>
        <w:jc w:val="both"/>
        <w:rPr>
          <w:color w:val="000000"/>
          <w:sz w:val="22"/>
          <w:szCs w:val="22"/>
        </w:rPr>
      </w:pPr>
      <w:r w:rsidRPr="00ED3944">
        <w:rPr>
          <w:rFonts w:eastAsiaTheme="minorHAnsi" w:cs="Arial"/>
          <w:sz w:val="22"/>
          <w:szCs w:val="22"/>
          <w:lang w:eastAsia="en-US"/>
        </w:rPr>
        <w:t>1</w:t>
      </w:r>
      <w:r w:rsidR="00842917">
        <w:rPr>
          <w:rFonts w:eastAsiaTheme="minorHAnsi" w:cs="Arial"/>
          <w:sz w:val="22"/>
          <w:szCs w:val="22"/>
          <w:lang w:eastAsia="en-US"/>
        </w:rPr>
        <w:t>0</w:t>
      </w:r>
      <w:r w:rsidRPr="00ED3944">
        <w:rPr>
          <w:rFonts w:eastAsiaTheme="minorHAnsi" w:cs="Arial"/>
          <w:sz w:val="22"/>
          <w:szCs w:val="22"/>
          <w:lang w:eastAsia="en-US"/>
        </w:rPr>
        <w:t>.2.</w:t>
      </w:r>
      <w:r w:rsidRPr="00ED3944">
        <w:rPr>
          <w:rFonts w:eastAsiaTheme="minorHAnsi" w:cs="Arial"/>
          <w:sz w:val="22"/>
          <w:szCs w:val="22"/>
          <w:lang w:eastAsia="en-US"/>
        </w:rPr>
        <w:tab/>
        <w:t>No valor apresentado pel</w:t>
      </w:r>
      <w:r w:rsidR="00EC2B1B" w:rsidRPr="00ED3944">
        <w:rPr>
          <w:rFonts w:eastAsiaTheme="minorHAnsi" w:cs="Arial"/>
          <w:sz w:val="22"/>
          <w:szCs w:val="22"/>
          <w:lang w:eastAsia="en-US"/>
        </w:rPr>
        <w:t xml:space="preserve">o Locador </w:t>
      </w:r>
      <w:r w:rsidRPr="00ED3944">
        <w:rPr>
          <w:rFonts w:eastAsiaTheme="minorHAnsi" w:cs="Arial"/>
          <w:sz w:val="22"/>
          <w:szCs w:val="22"/>
          <w:lang w:eastAsia="en-US"/>
        </w:rPr>
        <w:t xml:space="preserve">deverão estar incluídas as despesas com o pagamento </w:t>
      </w:r>
      <w:r w:rsidRPr="00ED3944">
        <w:rPr>
          <w:color w:val="000000"/>
          <w:sz w:val="22"/>
          <w:szCs w:val="22"/>
        </w:rPr>
        <w:t xml:space="preserve">do Imposto Territorial Urbano (IPTU) e demais tributos/taxas e seguro que incidam ou venham a incidir sobre o imóvel, salvo as relacionadas com telefone, consumo de energia elétrica e água, que ficarão sob a responsabilidade da </w:t>
      </w:r>
      <w:r w:rsidR="00EC2B1B" w:rsidRPr="00ED3944">
        <w:rPr>
          <w:color w:val="000000"/>
          <w:sz w:val="22"/>
          <w:szCs w:val="22"/>
        </w:rPr>
        <w:t>Locatária</w:t>
      </w:r>
      <w:r w:rsidRPr="00ED3944">
        <w:rPr>
          <w:color w:val="000000"/>
          <w:sz w:val="22"/>
          <w:szCs w:val="22"/>
        </w:rPr>
        <w:t>.</w:t>
      </w:r>
    </w:p>
    <w:p w:rsidR="00412D15" w:rsidRPr="00ED3944" w:rsidRDefault="00412D15" w:rsidP="00E73F20">
      <w:pPr>
        <w:autoSpaceDE w:val="0"/>
        <w:autoSpaceDN w:val="0"/>
        <w:adjustRightInd w:val="0"/>
        <w:jc w:val="both"/>
        <w:rPr>
          <w:rFonts w:eastAsiaTheme="minorHAnsi" w:cs="Arial"/>
          <w:sz w:val="22"/>
          <w:szCs w:val="22"/>
          <w:lang w:eastAsia="en-US"/>
        </w:rPr>
      </w:pPr>
    </w:p>
    <w:p w:rsidR="00E73F20" w:rsidRPr="00ED3944" w:rsidRDefault="00CB6A2E" w:rsidP="00CB6A2E">
      <w:pPr>
        <w:autoSpaceDE w:val="0"/>
        <w:autoSpaceDN w:val="0"/>
        <w:adjustRightInd w:val="0"/>
        <w:ind w:left="705" w:hanging="705"/>
        <w:jc w:val="both"/>
        <w:rPr>
          <w:rFonts w:cs="Arial"/>
          <w:b/>
          <w:sz w:val="22"/>
          <w:szCs w:val="22"/>
        </w:rPr>
      </w:pPr>
      <w:r w:rsidRPr="00ED3944">
        <w:rPr>
          <w:rFonts w:eastAsiaTheme="minorHAnsi" w:cs="Arial"/>
          <w:sz w:val="22"/>
          <w:szCs w:val="22"/>
          <w:lang w:eastAsia="en-US"/>
        </w:rPr>
        <w:t>1</w:t>
      </w:r>
      <w:r w:rsidR="00842917">
        <w:rPr>
          <w:rFonts w:eastAsiaTheme="minorHAnsi" w:cs="Arial"/>
          <w:sz w:val="22"/>
          <w:szCs w:val="22"/>
          <w:lang w:eastAsia="en-US"/>
        </w:rPr>
        <w:t>0</w:t>
      </w:r>
      <w:r w:rsidRPr="00ED3944">
        <w:rPr>
          <w:rFonts w:eastAsiaTheme="minorHAnsi" w:cs="Arial"/>
          <w:sz w:val="22"/>
          <w:szCs w:val="22"/>
          <w:lang w:eastAsia="en-US"/>
        </w:rPr>
        <w:t>.2.</w:t>
      </w:r>
      <w:r w:rsidRPr="00ED3944">
        <w:rPr>
          <w:rFonts w:eastAsiaTheme="minorHAnsi" w:cs="Arial"/>
          <w:sz w:val="22"/>
          <w:szCs w:val="22"/>
          <w:lang w:eastAsia="en-US"/>
        </w:rPr>
        <w:tab/>
      </w:r>
      <w:r w:rsidR="00E73F20" w:rsidRPr="00ED3944">
        <w:rPr>
          <w:rFonts w:eastAsiaTheme="minorHAnsi" w:cs="Arial"/>
          <w:sz w:val="22"/>
          <w:szCs w:val="22"/>
          <w:lang w:eastAsia="en-US"/>
        </w:rPr>
        <w:t xml:space="preserve">O prazo de validade da proposta será de 60 (sessenta) dias, sujeita a revalidação por idêntico período. </w:t>
      </w:r>
    </w:p>
    <w:p w:rsidR="00A41506" w:rsidRPr="00ED3944" w:rsidRDefault="00A41506" w:rsidP="00A41506">
      <w:pPr>
        <w:pStyle w:val="Corpodetexto"/>
        <w:spacing w:before="0" w:after="0"/>
        <w:ind w:left="720" w:hanging="720"/>
        <w:rPr>
          <w:sz w:val="22"/>
          <w:szCs w:val="22"/>
        </w:rPr>
      </w:pPr>
    </w:p>
    <w:p w:rsidR="00C72058" w:rsidRPr="00ED3944" w:rsidRDefault="00C72058" w:rsidP="00A41506">
      <w:pPr>
        <w:pStyle w:val="Corpodetexto"/>
        <w:spacing w:before="0" w:after="0"/>
        <w:ind w:left="720" w:hanging="720"/>
        <w:rPr>
          <w:sz w:val="22"/>
          <w:szCs w:val="22"/>
        </w:rPr>
      </w:pPr>
    </w:p>
    <w:p w:rsidR="00C72058" w:rsidRPr="00ED3944" w:rsidRDefault="00C72058" w:rsidP="00A41506">
      <w:pPr>
        <w:pStyle w:val="Corpodetexto"/>
        <w:spacing w:before="0" w:after="0"/>
        <w:ind w:left="720" w:hanging="720"/>
        <w:rPr>
          <w:b/>
          <w:sz w:val="22"/>
          <w:szCs w:val="22"/>
        </w:rPr>
      </w:pPr>
      <w:r w:rsidRPr="00ED3944">
        <w:rPr>
          <w:b/>
          <w:sz w:val="22"/>
          <w:szCs w:val="22"/>
        </w:rPr>
        <w:t>1</w:t>
      </w:r>
      <w:r w:rsidR="00812460">
        <w:rPr>
          <w:b/>
          <w:sz w:val="22"/>
          <w:szCs w:val="22"/>
        </w:rPr>
        <w:t>1</w:t>
      </w:r>
      <w:r w:rsidRPr="00ED3944">
        <w:rPr>
          <w:b/>
          <w:sz w:val="22"/>
          <w:szCs w:val="22"/>
        </w:rPr>
        <w:t>.</w:t>
      </w:r>
      <w:r w:rsidRPr="00ED3944">
        <w:rPr>
          <w:b/>
          <w:sz w:val="22"/>
          <w:szCs w:val="22"/>
        </w:rPr>
        <w:tab/>
        <w:t>DA VIGÊNCIA DO CONTRATO</w:t>
      </w:r>
    </w:p>
    <w:p w:rsidR="00C72058" w:rsidRPr="00ED3944" w:rsidRDefault="00C72058" w:rsidP="00A41506">
      <w:pPr>
        <w:pStyle w:val="Corpodetexto"/>
        <w:spacing w:before="0" w:after="0"/>
        <w:ind w:left="720" w:hanging="720"/>
        <w:rPr>
          <w:b/>
          <w:sz w:val="22"/>
          <w:szCs w:val="22"/>
        </w:rPr>
      </w:pPr>
    </w:p>
    <w:p w:rsidR="00C72058" w:rsidRPr="00ED3944" w:rsidRDefault="00C72058" w:rsidP="00A41506">
      <w:pPr>
        <w:pStyle w:val="Corpodetexto"/>
        <w:spacing w:before="0" w:after="0"/>
        <w:ind w:left="720" w:hanging="720"/>
        <w:rPr>
          <w:rFonts w:cs="Arial"/>
          <w:sz w:val="22"/>
          <w:szCs w:val="22"/>
        </w:rPr>
      </w:pPr>
      <w:r w:rsidRPr="00ED3944">
        <w:rPr>
          <w:sz w:val="22"/>
          <w:szCs w:val="22"/>
        </w:rPr>
        <w:t>1</w:t>
      </w:r>
      <w:r w:rsidR="00812460">
        <w:rPr>
          <w:sz w:val="22"/>
          <w:szCs w:val="22"/>
        </w:rPr>
        <w:t>1</w:t>
      </w:r>
      <w:r w:rsidRPr="00ED3944">
        <w:rPr>
          <w:sz w:val="22"/>
          <w:szCs w:val="22"/>
        </w:rPr>
        <w:t>.1.</w:t>
      </w:r>
      <w:r w:rsidRPr="00ED3944">
        <w:rPr>
          <w:sz w:val="22"/>
          <w:szCs w:val="22"/>
        </w:rPr>
        <w:tab/>
        <w:t>O prazo de vigência do contrato a ser celebra</w:t>
      </w:r>
      <w:r w:rsidR="00E20429" w:rsidRPr="00ED3944">
        <w:rPr>
          <w:sz w:val="22"/>
          <w:szCs w:val="22"/>
        </w:rPr>
        <w:t xml:space="preserve">do será de </w:t>
      </w:r>
      <w:proofErr w:type="gramStart"/>
      <w:r w:rsidR="00E20429" w:rsidRPr="00ED3944">
        <w:rPr>
          <w:sz w:val="22"/>
          <w:szCs w:val="22"/>
        </w:rPr>
        <w:t xml:space="preserve">60 (sessenta) meses </w:t>
      </w:r>
      <w:r w:rsidR="00E20429" w:rsidRPr="00ED3944">
        <w:rPr>
          <w:rFonts w:cs="Arial"/>
          <w:color w:val="000000"/>
          <w:sz w:val="22"/>
          <w:szCs w:val="22"/>
        </w:rPr>
        <w:t>a partir da data da sua assinatura, nos termos do artigo 3° da Lei nº</w:t>
      </w:r>
      <w:proofErr w:type="gramEnd"/>
      <w:r w:rsidR="00E20429" w:rsidRPr="00ED3944">
        <w:rPr>
          <w:rFonts w:cs="Arial"/>
          <w:color w:val="000000"/>
          <w:sz w:val="22"/>
          <w:szCs w:val="22"/>
        </w:rPr>
        <w:t xml:space="preserve"> 8.245 de 1991, </w:t>
      </w:r>
      <w:r w:rsidR="00E20429" w:rsidRPr="00ED3944">
        <w:rPr>
          <w:rFonts w:cs="Arial"/>
          <w:sz w:val="22"/>
          <w:szCs w:val="22"/>
        </w:rPr>
        <w:t xml:space="preserve">podendo, por interesse da </w:t>
      </w:r>
      <w:r w:rsidR="00EC2B1B" w:rsidRPr="00ED3944">
        <w:rPr>
          <w:rFonts w:cs="Arial"/>
          <w:sz w:val="22"/>
          <w:szCs w:val="22"/>
        </w:rPr>
        <w:t>Locatária</w:t>
      </w:r>
      <w:r w:rsidR="00E20429" w:rsidRPr="00ED3944">
        <w:rPr>
          <w:rFonts w:cs="Arial"/>
          <w:sz w:val="22"/>
          <w:szCs w:val="22"/>
        </w:rPr>
        <w:t>, ser prorrogado por períodos sucessivos.</w:t>
      </w:r>
    </w:p>
    <w:p w:rsidR="00C72058" w:rsidRPr="00ED3944" w:rsidRDefault="00C72058" w:rsidP="00A41506">
      <w:pPr>
        <w:pStyle w:val="Corpodetexto"/>
        <w:spacing w:before="0" w:after="0"/>
        <w:ind w:left="720" w:hanging="720"/>
        <w:rPr>
          <w:sz w:val="22"/>
          <w:szCs w:val="22"/>
        </w:rPr>
      </w:pPr>
    </w:p>
    <w:p w:rsidR="00347C29" w:rsidRDefault="00347C29" w:rsidP="00A41506">
      <w:pPr>
        <w:pStyle w:val="Corpodetexto"/>
        <w:spacing w:before="0" w:after="0"/>
        <w:ind w:left="720" w:hanging="720"/>
        <w:rPr>
          <w:sz w:val="22"/>
          <w:szCs w:val="22"/>
        </w:rPr>
      </w:pPr>
    </w:p>
    <w:p w:rsidR="00B05EAC" w:rsidRPr="00ED3944" w:rsidRDefault="00B05EAC" w:rsidP="00A41506">
      <w:pPr>
        <w:pStyle w:val="Corpodetexto"/>
        <w:spacing w:before="0" w:after="0"/>
        <w:ind w:left="720" w:hanging="720"/>
        <w:rPr>
          <w:sz w:val="22"/>
          <w:szCs w:val="22"/>
        </w:rPr>
      </w:pPr>
    </w:p>
    <w:p w:rsidR="00347C29" w:rsidRPr="00ED3944" w:rsidRDefault="00347C29" w:rsidP="00347C29">
      <w:pPr>
        <w:autoSpaceDE w:val="0"/>
        <w:autoSpaceDN w:val="0"/>
        <w:adjustRightInd w:val="0"/>
        <w:jc w:val="both"/>
        <w:rPr>
          <w:b/>
          <w:color w:val="000000"/>
          <w:sz w:val="22"/>
          <w:szCs w:val="22"/>
        </w:rPr>
      </w:pPr>
      <w:r w:rsidRPr="00ED3944">
        <w:rPr>
          <w:b/>
          <w:color w:val="000000"/>
          <w:sz w:val="22"/>
          <w:szCs w:val="22"/>
        </w:rPr>
        <w:lastRenderedPageBreak/>
        <w:t>1</w:t>
      </w:r>
      <w:r w:rsidR="00812460">
        <w:rPr>
          <w:b/>
          <w:color w:val="000000"/>
          <w:sz w:val="22"/>
          <w:szCs w:val="22"/>
        </w:rPr>
        <w:t>2</w:t>
      </w:r>
      <w:r w:rsidRPr="00ED3944">
        <w:rPr>
          <w:b/>
          <w:color w:val="000000"/>
          <w:sz w:val="22"/>
          <w:szCs w:val="22"/>
        </w:rPr>
        <w:t>.</w:t>
      </w:r>
      <w:r w:rsidRPr="00ED3944">
        <w:rPr>
          <w:b/>
          <w:color w:val="000000"/>
          <w:sz w:val="22"/>
          <w:szCs w:val="22"/>
        </w:rPr>
        <w:tab/>
        <w:t>DO REAJUSTE</w:t>
      </w:r>
    </w:p>
    <w:p w:rsidR="00347C29" w:rsidRPr="00ED3944" w:rsidRDefault="00347C29" w:rsidP="00347C29">
      <w:pPr>
        <w:autoSpaceDE w:val="0"/>
        <w:autoSpaceDN w:val="0"/>
        <w:adjustRightInd w:val="0"/>
        <w:jc w:val="both"/>
        <w:rPr>
          <w:color w:val="000000"/>
          <w:sz w:val="22"/>
          <w:szCs w:val="22"/>
        </w:rPr>
      </w:pPr>
    </w:p>
    <w:p w:rsidR="00347C29" w:rsidRPr="00ED3944" w:rsidRDefault="00347C29" w:rsidP="00347C29">
      <w:pPr>
        <w:autoSpaceDE w:val="0"/>
        <w:autoSpaceDN w:val="0"/>
        <w:adjustRightInd w:val="0"/>
        <w:ind w:left="705" w:hanging="705"/>
        <w:jc w:val="both"/>
        <w:rPr>
          <w:color w:val="000000"/>
          <w:sz w:val="22"/>
          <w:szCs w:val="22"/>
        </w:rPr>
      </w:pPr>
      <w:r w:rsidRPr="00ED3944">
        <w:rPr>
          <w:color w:val="000000"/>
          <w:sz w:val="22"/>
          <w:szCs w:val="22"/>
        </w:rPr>
        <w:t>1</w:t>
      </w:r>
      <w:r w:rsidR="00812460">
        <w:rPr>
          <w:color w:val="000000"/>
          <w:sz w:val="22"/>
          <w:szCs w:val="22"/>
        </w:rPr>
        <w:t>2</w:t>
      </w:r>
      <w:r w:rsidRPr="00ED3944">
        <w:rPr>
          <w:color w:val="000000"/>
          <w:sz w:val="22"/>
          <w:szCs w:val="22"/>
        </w:rPr>
        <w:t>.1.</w:t>
      </w:r>
      <w:r w:rsidRPr="00ED3944">
        <w:rPr>
          <w:color w:val="000000"/>
          <w:sz w:val="22"/>
          <w:szCs w:val="22"/>
        </w:rPr>
        <w:tab/>
        <w:t xml:space="preserve">O valor do aluguel será reajustado pelo IGP-M, na periodicidade mínima permitida pela legislação, ou seja, </w:t>
      </w:r>
      <w:r w:rsidR="00AC2000" w:rsidRPr="00ED3944">
        <w:rPr>
          <w:color w:val="000000"/>
          <w:sz w:val="22"/>
          <w:szCs w:val="22"/>
        </w:rPr>
        <w:t>n</w:t>
      </w:r>
      <w:r w:rsidRPr="00ED3944">
        <w:rPr>
          <w:color w:val="000000"/>
          <w:sz w:val="22"/>
          <w:szCs w:val="22"/>
        </w:rPr>
        <w:t xml:space="preserve">o interregno mínimo de 12 (doze) meses, </w:t>
      </w:r>
      <w:r w:rsidR="00EC2B1B" w:rsidRPr="00ED3944">
        <w:rPr>
          <w:color w:val="000000"/>
          <w:sz w:val="22"/>
          <w:szCs w:val="22"/>
        </w:rPr>
        <w:t xml:space="preserve">contados a partir da assinatura do contrato, </w:t>
      </w:r>
      <w:r w:rsidRPr="00ED3944">
        <w:rPr>
          <w:color w:val="000000"/>
          <w:sz w:val="22"/>
          <w:szCs w:val="22"/>
        </w:rPr>
        <w:t xml:space="preserve">desde que o novo valor seja compatível com os preços de mercado e vantajoso para a </w:t>
      </w:r>
      <w:r w:rsidR="00EC2B1B" w:rsidRPr="00ED3944">
        <w:rPr>
          <w:color w:val="000000"/>
          <w:sz w:val="22"/>
          <w:szCs w:val="22"/>
        </w:rPr>
        <w:t>Locatária.</w:t>
      </w:r>
    </w:p>
    <w:p w:rsidR="00550EC6" w:rsidRPr="00ED3944" w:rsidRDefault="00550EC6" w:rsidP="00347C29">
      <w:pPr>
        <w:autoSpaceDE w:val="0"/>
        <w:autoSpaceDN w:val="0"/>
        <w:adjustRightInd w:val="0"/>
        <w:ind w:left="705" w:hanging="705"/>
        <w:jc w:val="both"/>
        <w:rPr>
          <w:color w:val="000000"/>
          <w:sz w:val="22"/>
          <w:szCs w:val="22"/>
        </w:rPr>
      </w:pPr>
    </w:p>
    <w:p w:rsidR="00550EC6" w:rsidRPr="00ED3944" w:rsidRDefault="00812460" w:rsidP="00347C29">
      <w:pPr>
        <w:autoSpaceDE w:val="0"/>
        <w:autoSpaceDN w:val="0"/>
        <w:adjustRightInd w:val="0"/>
        <w:ind w:left="705" w:hanging="705"/>
        <w:jc w:val="both"/>
        <w:rPr>
          <w:rFonts w:cs="Arial"/>
          <w:color w:val="000000"/>
          <w:sz w:val="22"/>
          <w:szCs w:val="22"/>
        </w:rPr>
      </w:pPr>
      <w:r>
        <w:rPr>
          <w:color w:val="000000"/>
          <w:sz w:val="22"/>
          <w:szCs w:val="22"/>
        </w:rPr>
        <w:t>12</w:t>
      </w:r>
      <w:r w:rsidR="00550EC6" w:rsidRPr="00ED3944">
        <w:rPr>
          <w:color w:val="000000"/>
          <w:sz w:val="22"/>
          <w:szCs w:val="22"/>
        </w:rPr>
        <w:t>.2.</w:t>
      </w:r>
      <w:r w:rsidR="00550EC6" w:rsidRPr="00ED3944">
        <w:rPr>
          <w:color w:val="000000"/>
          <w:sz w:val="22"/>
          <w:szCs w:val="22"/>
        </w:rPr>
        <w:tab/>
      </w:r>
      <w:r w:rsidR="00AC2000" w:rsidRPr="00ED3944">
        <w:rPr>
          <w:color w:val="000000"/>
          <w:sz w:val="22"/>
          <w:szCs w:val="22"/>
        </w:rPr>
        <w:t>O Locador terá um prazo de até 30 (trinta) dias após o decurso dos 12 (doze) meses</w:t>
      </w:r>
      <w:r w:rsidR="00AC2000" w:rsidRPr="00ED3944">
        <w:rPr>
          <w:rFonts w:cs="Arial"/>
          <w:sz w:val="22"/>
          <w:szCs w:val="22"/>
        </w:rPr>
        <w:t xml:space="preserve"> de contrato para fazer a solicitação de reajuste, c</w:t>
      </w:r>
      <w:r w:rsidR="00EC2B1B" w:rsidRPr="00ED3944">
        <w:rPr>
          <w:rFonts w:cs="Arial"/>
          <w:sz w:val="22"/>
          <w:szCs w:val="22"/>
        </w:rPr>
        <w:t xml:space="preserve">aso </w:t>
      </w:r>
      <w:r w:rsidR="00550EC6" w:rsidRPr="00ED3944">
        <w:rPr>
          <w:rFonts w:cs="Arial"/>
          <w:sz w:val="22"/>
          <w:szCs w:val="22"/>
        </w:rPr>
        <w:t xml:space="preserve">não </w:t>
      </w:r>
      <w:r w:rsidR="00AC2000" w:rsidRPr="00ED3944">
        <w:rPr>
          <w:rFonts w:cs="Arial"/>
          <w:sz w:val="22"/>
          <w:szCs w:val="22"/>
        </w:rPr>
        <w:t>o solicite neste intervalo de tempo,</w:t>
      </w:r>
      <w:r w:rsidR="00550EC6" w:rsidRPr="00ED3944">
        <w:rPr>
          <w:rFonts w:cs="Arial"/>
          <w:sz w:val="22"/>
          <w:szCs w:val="22"/>
        </w:rPr>
        <w:t xml:space="preserve"> ocorrerá a preclusão do direito, e nova solicitação só poderá ser pleiteada após o decurso de novo interregno mínimo de </w:t>
      </w:r>
      <w:proofErr w:type="gramStart"/>
      <w:r w:rsidR="00EC2B1B" w:rsidRPr="00ED3944">
        <w:rPr>
          <w:rFonts w:cs="Arial"/>
          <w:sz w:val="22"/>
          <w:szCs w:val="22"/>
        </w:rPr>
        <w:t>1</w:t>
      </w:r>
      <w:proofErr w:type="gramEnd"/>
      <w:r w:rsidR="00EC2B1B" w:rsidRPr="00ED3944">
        <w:rPr>
          <w:rFonts w:cs="Arial"/>
          <w:sz w:val="22"/>
          <w:szCs w:val="22"/>
        </w:rPr>
        <w:t xml:space="preserve"> (um) ano</w:t>
      </w:r>
      <w:r w:rsidR="00550EC6" w:rsidRPr="00ED3944">
        <w:rPr>
          <w:rFonts w:cs="Arial"/>
          <w:sz w:val="22"/>
          <w:szCs w:val="22"/>
        </w:rPr>
        <w:t>.</w:t>
      </w:r>
    </w:p>
    <w:p w:rsidR="00347C29" w:rsidRPr="00ED3944" w:rsidRDefault="00347C29" w:rsidP="00A41506">
      <w:pPr>
        <w:pStyle w:val="Corpodetexto"/>
        <w:spacing w:before="0" w:after="0"/>
        <w:ind w:left="720" w:hanging="720"/>
        <w:rPr>
          <w:sz w:val="22"/>
          <w:szCs w:val="22"/>
        </w:rPr>
      </w:pPr>
    </w:p>
    <w:p w:rsidR="00C72058" w:rsidRPr="00ED3944" w:rsidRDefault="00C72058" w:rsidP="00A41506">
      <w:pPr>
        <w:pStyle w:val="Corpodetexto"/>
        <w:spacing w:before="0" w:after="0"/>
        <w:ind w:left="720" w:hanging="720"/>
        <w:rPr>
          <w:sz w:val="22"/>
          <w:szCs w:val="22"/>
        </w:rPr>
      </w:pPr>
    </w:p>
    <w:p w:rsidR="00A41506" w:rsidRPr="00ED3944" w:rsidRDefault="00224D33" w:rsidP="00A41506">
      <w:pPr>
        <w:ind w:left="720" w:hanging="720"/>
        <w:rPr>
          <w:rFonts w:cs="Arial"/>
          <w:b/>
          <w:sz w:val="22"/>
          <w:szCs w:val="22"/>
        </w:rPr>
      </w:pPr>
      <w:r w:rsidRPr="00ED3944">
        <w:rPr>
          <w:rFonts w:cs="Arial"/>
          <w:b/>
          <w:sz w:val="22"/>
          <w:szCs w:val="22"/>
        </w:rPr>
        <w:t>1</w:t>
      </w:r>
      <w:r w:rsidR="00812460">
        <w:rPr>
          <w:rFonts w:cs="Arial"/>
          <w:b/>
          <w:sz w:val="22"/>
          <w:szCs w:val="22"/>
        </w:rPr>
        <w:t>3</w:t>
      </w:r>
      <w:r w:rsidR="00A41506" w:rsidRPr="00ED3944">
        <w:rPr>
          <w:rFonts w:cs="Arial"/>
          <w:b/>
          <w:sz w:val="22"/>
          <w:szCs w:val="22"/>
        </w:rPr>
        <w:t>.</w:t>
      </w:r>
      <w:r w:rsidR="00A41506" w:rsidRPr="00ED3944">
        <w:rPr>
          <w:rFonts w:cs="Arial"/>
          <w:b/>
          <w:sz w:val="22"/>
          <w:szCs w:val="22"/>
        </w:rPr>
        <w:tab/>
        <w:t>DO PAGAMENTO</w:t>
      </w:r>
    </w:p>
    <w:p w:rsidR="00A41506" w:rsidRPr="00ED3944" w:rsidRDefault="00A41506" w:rsidP="00A41506">
      <w:pPr>
        <w:ind w:left="709" w:right="108" w:hanging="709"/>
        <w:jc w:val="both"/>
        <w:rPr>
          <w:rFonts w:cs="Arial"/>
          <w:sz w:val="22"/>
          <w:szCs w:val="22"/>
        </w:rPr>
      </w:pPr>
    </w:p>
    <w:p w:rsidR="00C72058" w:rsidRPr="00ED3944" w:rsidRDefault="00A41506" w:rsidP="00A41506">
      <w:pPr>
        <w:ind w:left="709" w:hanging="709"/>
        <w:jc w:val="both"/>
        <w:rPr>
          <w:sz w:val="22"/>
          <w:szCs w:val="22"/>
        </w:rPr>
      </w:pPr>
      <w:r w:rsidRPr="00ED3944">
        <w:rPr>
          <w:rFonts w:cs="Arial"/>
          <w:sz w:val="22"/>
          <w:szCs w:val="22"/>
        </w:rPr>
        <w:t>1</w:t>
      </w:r>
      <w:r w:rsidR="00812460">
        <w:rPr>
          <w:rFonts w:cs="Arial"/>
          <w:sz w:val="22"/>
          <w:szCs w:val="22"/>
        </w:rPr>
        <w:t>3</w:t>
      </w:r>
      <w:r w:rsidRPr="00ED3944">
        <w:rPr>
          <w:rFonts w:cs="Arial"/>
          <w:sz w:val="22"/>
          <w:szCs w:val="22"/>
        </w:rPr>
        <w:t>.1.</w:t>
      </w:r>
      <w:r w:rsidRPr="00ED3944">
        <w:rPr>
          <w:rFonts w:cs="Arial"/>
          <w:sz w:val="22"/>
          <w:szCs w:val="22"/>
        </w:rPr>
        <w:tab/>
      </w:r>
      <w:r w:rsidRPr="00ED3944">
        <w:rPr>
          <w:sz w:val="22"/>
          <w:szCs w:val="22"/>
        </w:rPr>
        <w:t xml:space="preserve">O pagamento, em moeda nacional, </w:t>
      </w:r>
      <w:r w:rsidR="00C72058" w:rsidRPr="00ED3944">
        <w:rPr>
          <w:sz w:val="22"/>
          <w:szCs w:val="22"/>
        </w:rPr>
        <w:t xml:space="preserve">do aluguel </w:t>
      </w:r>
      <w:r w:rsidRPr="00ED3944">
        <w:rPr>
          <w:sz w:val="22"/>
          <w:szCs w:val="22"/>
        </w:rPr>
        <w:t>será efetivado</w:t>
      </w:r>
      <w:r w:rsidR="00891EB0" w:rsidRPr="00ED3944">
        <w:rPr>
          <w:sz w:val="22"/>
          <w:szCs w:val="22"/>
        </w:rPr>
        <w:t xml:space="preserve"> mensalmente</w:t>
      </w:r>
      <w:r w:rsidRPr="00ED3944">
        <w:rPr>
          <w:sz w:val="22"/>
          <w:szCs w:val="22"/>
        </w:rPr>
        <w:t xml:space="preserve"> mediante depósito em conta-corrente n</w:t>
      </w:r>
      <w:r w:rsidR="00AC2000" w:rsidRPr="00ED3944">
        <w:rPr>
          <w:sz w:val="22"/>
          <w:szCs w:val="22"/>
        </w:rPr>
        <w:t>a agência do banco indicado pelo Locador</w:t>
      </w:r>
      <w:r w:rsidRPr="00ED3944">
        <w:rPr>
          <w:sz w:val="22"/>
          <w:szCs w:val="22"/>
        </w:rPr>
        <w:t xml:space="preserve">, </w:t>
      </w:r>
      <w:r w:rsidR="005701D1" w:rsidRPr="00ED3944">
        <w:rPr>
          <w:sz w:val="22"/>
          <w:szCs w:val="22"/>
        </w:rPr>
        <w:t xml:space="preserve">através de ordem bancária, </w:t>
      </w:r>
      <w:r w:rsidRPr="00ED3944">
        <w:rPr>
          <w:sz w:val="22"/>
          <w:szCs w:val="22"/>
        </w:rPr>
        <w:t xml:space="preserve">até o 10º (décimo) dia </w:t>
      </w:r>
      <w:r w:rsidR="00C72058" w:rsidRPr="00ED3944">
        <w:rPr>
          <w:sz w:val="22"/>
          <w:szCs w:val="22"/>
        </w:rPr>
        <w:t xml:space="preserve">do mês </w:t>
      </w:r>
      <w:proofErr w:type="spellStart"/>
      <w:r w:rsidR="00C72058" w:rsidRPr="00ED3944">
        <w:rPr>
          <w:sz w:val="22"/>
          <w:szCs w:val="22"/>
        </w:rPr>
        <w:t>subsequente</w:t>
      </w:r>
      <w:proofErr w:type="spellEnd"/>
      <w:r w:rsidR="00C72058" w:rsidRPr="00ED3944">
        <w:rPr>
          <w:sz w:val="22"/>
          <w:szCs w:val="22"/>
        </w:rPr>
        <w:t xml:space="preserve"> ao vencido, independente de cobrança, mediante apresentação de </w:t>
      </w:r>
      <w:r w:rsidR="00AC2000" w:rsidRPr="00ED3944">
        <w:rPr>
          <w:sz w:val="22"/>
          <w:szCs w:val="22"/>
        </w:rPr>
        <w:t>nota fiscal</w:t>
      </w:r>
      <w:r w:rsidR="00C72058" w:rsidRPr="00ED3944">
        <w:rPr>
          <w:sz w:val="22"/>
          <w:szCs w:val="22"/>
        </w:rPr>
        <w:t xml:space="preserve"> devidamente atestad</w:t>
      </w:r>
      <w:r w:rsidR="005701D1" w:rsidRPr="00ED3944">
        <w:rPr>
          <w:sz w:val="22"/>
          <w:szCs w:val="22"/>
        </w:rPr>
        <w:t>a</w:t>
      </w:r>
      <w:r w:rsidR="00B42908" w:rsidRPr="00ED3944">
        <w:rPr>
          <w:sz w:val="22"/>
          <w:szCs w:val="22"/>
        </w:rPr>
        <w:t xml:space="preserve"> </w:t>
      </w:r>
      <w:r w:rsidR="00891EB0" w:rsidRPr="00ED3944">
        <w:rPr>
          <w:sz w:val="22"/>
          <w:szCs w:val="22"/>
        </w:rPr>
        <w:t>pelo servidor designado</w:t>
      </w:r>
      <w:r w:rsidR="005701D1" w:rsidRPr="00ED3944">
        <w:rPr>
          <w:sz w:val="22"/>
          <w:szCs w:val="22"/>
        </w:rPr>
        <w:t>.</w:t>
      </w:r>
    </w:p>
    <w:p w:rsidR="00A41506" w:rsidRPr="00ED3944" w:rsidRDefault="00A41506" w:rsidP="00A41506">
      <w:pPr>
        <w:ind w:left="709" w:hanging="709"/>
        <w:jc w:val="both"/>
        <w:rPr>
          <w:rFonts w:cs="Arial"/>
          <w:sz w:val="22"/>
          <w:szCs w:val="22"/>
        </w:rPr>
      </w:pPr>
    </w:p>
    <w:p w:rsidR="00A41506" w:rsidRPr="00ED3944" w:rsidRDefault="00A41506" w:rsidP="00A41506">
      <w:pPr>
        <w:ind w:left="705" w:hanging="705"/>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.2.</w:t>
      </w:r>
      <w:r w:rsidRPr="00ED3944">
        <w:rPr>
          <w:rFonts w:cs="Arial"/>
          <w:sz w:val="22"/>
          <w:szCs w:val="22"/>
        </w:rPr>
        <w:tab/>
      </w:r>
      <w:r w:rsidR="005701D1" w:rsidRPr="00ED3944">
        <w:rPr>
          <w:rFonts w:cs="Arial"/>
          <w:sz w:val="22"/>
          <w:szCs w:val="22"/>
        </w:rPr>
        <w:t>O Locador</w:t>
      </w:r>
      <w:r w:rsidRPr="00ED3944">
        <w:rPr>
          <w:rFonts w:cs="Arial"/>
          <w:sz w:val="22"/>
          <w:szCs w:val="22"/>
        </w:rPr>
        <w:t xml:space="preserve"> deverá destacar na </w:t>
      </w:r>
      <w:r w:rsidR="005701D1" w:rsidRPr="00ED3944">
        <w:rPr>
          <w:rFonts w:cs="Arial"/>
          <w:sz w:val="22"/>
          <w:szCs w:val="22"/>
        </w:rPr>
        <w:t>nota fiscal</w:t>
      </w:r>
      <w:r w:rsidRPr="00ED3944">
        <w:rPr>
          <w:rFonts w:cs="Arial"/>
          <w:sz w:val="22"/>
          <w:szCs w:val="22"/>
        </w:rPr>
        <w:t xml:space="preserve"> o valor da retenção dos tributos/contribuições, conforme previsto no art. 64 da Lei 9.430 de 27/12/96 e na Instrução Normativa SRF nº. 480 de 15/12/2004, ou aquela que vier a sucedê-la.</w:t>
      </w:r>
    </w:p>
    <w:p w:rsidR="00A41506" w:rsidRPr="00ED3944" w:rsidRDefault="00A41506" w:rsidP="00A41506">
      <w:pPr>
        <w:ind w:left="705" w:hanging="705"/>
        <w:jc w:val="both"/>
        <w:rPr>
          <w:rFonts w:cs="Arial"/>
          <w:sz w:val="22"/>
          <w:szCs w:val="22"/>
        </w:rPr>
      </w:pPr>
    </w:p>
    <w:p w:rsidR="00A41506" w:rsidRPr="00ED3944" w:rsidRDefault="00A41506" w:rsidP="00A41506">
      <w:pPr>
        <w:tabs>
          <w:tab w:val="left" w:pos="709"/>
        </w:tabs>
        <w:ind w:left="709" w:hanging="709"/>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.3.</w:t>
      </w:r>
      <w:r w:rsidRPr="00ED3944">
        <w:rPr>
          <w:rFonts w:cs="Arial"/>
          <w:sz w:val="22"/>
          <w:szCs w:val="22"/>
        </w:rPr>
        <w:tab/>
        <w:t xml:space="preserve">Se </w:t>
      </w:r>
      <w:r w:rsidR="005701D1" w:rsidRPr="00ED3944">
        <w:rPr>
          <w:rFonts w:cs="Arial"/>
          <w:sz w:val="22"/>
          <w:szCs w:val="22"/>
        </w:rPr>
        <w:t>o Locador</w:t>
      </w:r>
      <w:r w:rsidR="00891EB0" w:rsidRPr="00ED3944">
        <w:rPr>
          <w:rFonts w:cs="Arial"/>
          <w:sz w:val="22"/>
          <w:szCs w:val="22"/>
        </w:rPr>
        <w:t xml:space="preserve"> </w:t>
      </w:r>
      <w:r w:rsidRPr="00ED3944">
        <w:rPr>
          <w:rFonts w:cs="Arial"/>
          <w:sz w:val="22"/>
          <w:szCs w:val="22"/>
        </w:rPr>
        <w:t>for optante pelo SIMPLES, deverá anexar à fatura declaração constante no Anexo IV da Instrução Normativa SRF n. 480, de 15 de dezembro de 2004, devidamente assinada pelo representante legal da empresa, situação em que não incidirá a retenção disposta no item acima.</w:t>
      </w:r>
    </w:p>
    <w:p w:rsidR="00A41506" w:rsidRPr="00ED3944" w:rsidRDefault="00A41506" w:rsidP="00A41506">
      <w:pPr>
        <w:tabs>
          <w:tab w:val="left" w:pos="709"/>
        </w:tabs>
        <w:jc w:val="both"/>
        <w:rPr>
          <w:rFonts w:cs="Arial"/>
          <w:sz w:val="22"/>
          <w:szCs w:val="22"/>
        </w:rPr>
      </w:pPr>
    </w:p>
    <w:p w:rsidR="00A41506" w:rsidRPr="00ED3944" w:rsidRDefault="00A41506" w:rsidP="00A41506">
      <w:pPr>
        <w:ind w:left="705" w:hanging="705"/>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.4.</w:t>
      </w:r>
      <w:r w:rsidRPr="00ED3944">
        <w:rPr>
          <w:rFonts w:cs="Arial"/>
          <w:sz w:val="22"/>
          <w:szCs w:val="22"/>
        </w:rPr>
        <w:tab/>
        <w:t xml:space="preserve">Para fins do pagamento, </w:t>
      </w:r>
      <w:r w:rsidR="005701D1" w:rsidRPr="00ED3944">
        <w:rPr>
          <w:rFonts w:cs="Arial"/>
          <w:sz w:val="22"/>
          <w:szCs w:val="22"/>
        </w:rPr>
        <w:t>o Locador</w:t>
      </w:r>
      <w:r w:rsidRPr="00ED3944">
        <w:rPr>
          <w:rFonts w:cs="Arial"/>
          <w:sz w:val="22"/>
          <w:szCs w:val="22"/>
        </w:rPr>
        <w:t xml:space="preserve"> deverá manter as mesmas condições da habilitação, cuja confirmação será feita através de consulta “on-line” ao SICAF, e juntada ao processo a “Declaração de Situação” da empresa junto àquele Sistema. </w:t>
      </w:r>
    </w:p>
    <w:p w:rsidR="00A41506" w:rsidRPr="00ED3944" w:rsidRDefault="00A41506" w:rsidP="00A41506">
      <w:pPr>
        <w:jc w:val="both"/>
        <w:rPr>
          <w:rFonts w:cs="Arial"/>
          <w:sz w:val="22"/>
          <w:szCs w:val="22"/>
        </w:rPr>
      </w:pPr>
    </w:p>
    <w:p w:rsidR="00A41506" w:rsidRPr="00ED3944" w:rsidRDefault="00A41506" w:rsidP="00A41506">
      <w:pPr>
        <w:ind w:left="1620" w:hanging="915"/>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.4.1.</w:t>
      </w:r>
      <w:r w:rsidRPr="00ED3944">
        <w:rPr>
          <w:rFonts w:cs="Arial"/>
          <w:sz w:val="22"/>
          <w:szCs w:val="22"/>
        </w:rPr>
        <w:tab/>
        <w:t>Na impossibilidade de acesso ao Sistema SICAF, a consulta será feita aos sítios eletrônicos oficiais ou à documentação mencionada no art. 29 da Lei 8.666/93.</w:t>
      </w:r>
    </w:p>
    <w:p w:rsidR="00A41506" w:rsidRPr="00ED3944" w:rsidRDefault="00A41506" w:rsidP="00A41506">
      <w:pPr>
        <w:tabs>
          <w:tab w:val="left" w:pos="709"/>
        </w:tabs>
        <w:ind w:left="709" w:hanging="709"/>
        <w:jc w:val="both"/>
        <w:rPr>
          <w:rFonts w:cs="Arial"/>
          <w:sz w:val="22"/>
          <w:szCs w:val="22"/>
        </w:rPr>
      </w:pPr>
      <w:r w:rsidRPr="00ED3944">
        <w:rPr>
          <w:rFonts w:cs="Arial"/>
          <w:sz w:val="22"/>
          <w:szCs w:val="22"/>
        </w:rPr>
        <w:tab/>
      </w:r>
    </w:p>
    <w:p w:rsidR="00A41506" w:rsidRPr="00ED3944" w:rsidRDefault="00A41506" w:rsidP="00A41506">
      <w:pPr>
        <w:ind w:left="1620" w:hanging="900"/>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.4.2.</w:t>
      </w:r>
      <w:r w:rsidRPr="00ED3944">
        <w:rPr>
          <w:rFonts w:cs="Arial"/>
          <w:sz w:val="22"/>
          <w:szCs w:val="22"/>
        </w:rPr>
        <w:tab/>
        <w:t>Constatada situação de irregularidade d</w:t>
      </w:r>
      <w:r w:rsidR="005701D1" w:rsidRPr="00ED3944">
        <w:rPr>
          <w:rFonts w:cs="Arial"/>
          <w:sz w:val="22"/>
          <w:szCs w:val="22"/>
        </w:rPr>
        <w:t>o Locador</w:t>
      </w:r>
      <w:r w:rsidRPr="00ED3944">
        <w:rPr>
          <w:rFonts w:cs="Arial"/>
          <w:sz w:val="22"/>
          <w:szCs w:val="22"/>
        </w:rPr>
        <w:t xml:space="preserve"> junto ao SICAF, o pagamento não será suspenso. Porém, </w:t>
      </w:r>
      <w:r w:rsidR="005701D1" w:rsidRPr="00ED3944">
        <w:rPr>
          <w:rFonts w:cs="Arial"/>
          <w:sz w:val="22"/>
          <w:szCs w:val="22"/>
        </w:rPr>
        <w:t xml:space="preserve">o Locador </w:t>
      </w:r>
      <w:r w:rsidRPr="00ED3944">
        <w:rPr>
          <w:rFonts w:cs="Arial"/>
          <w:sz w:val="22"/>
          <w:szCs w:val="22"/>
        </w:rPr>
        <w:t>receberá uma notificação, para que no prazo de 15 (quinze) dias regularize sua situação ou no mesmo prazo, apresente sua defesa, sob pena de sanção.</w:t>
      </w:r>
    </w:p>
    <w:p w:rsidR="00A41506" w:rsidRPr="00ED3944" w:rsidRDefault="00A41506" w:rsidP="00A41506">
      <w:pPr>
        <w:ind w:left="1440" w:hanging="720"/>
        <w:jc w:val="both"/>
        <w:rPr>
          <w:rFonts w:cs="Arial"/>
          <w:sz w:val="22"/>
          <w:szCs w:val="22"/>
        </w:rPr>
      </w:pPr>
    </w:p>
    <w:p w:rsidR="00A41506" w:rsidRPr="00ED3944" w:rsidRDefault="00A41506" w:rsidP="00A41506">
      <w:pPr>
        <w:ind w:left="1620" w:hanging="900"/>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.4.3.</w:t>
      </w:r>
      <w:r w:rsidRPr="00ED3944">
        <w:rPr>
          <w:rFonts w:cs="Arial"/>
          <w:sz w:val="22"/>
          <w:szCs w:val="22"/>
        </w:rPr>
        <w:tab/>
        <w:t xml:space="preserve">A critério da </w:t>
      </w:r>
      <w:r w:rsidR="005701D1" w:rsidRPr="00ED3944">
        <w:rPr>
          <w:rFonts w:cs="Arial"/>
          <w:sz w:val="22"/>
          <w:szCs w:val="22"/>
        </w:rPr>
        <w:t>Locatária</w:t>
      </w:r>
      <w:r w:rsidRPr="00ED3944">
        <w:rPr>
          <w:rFonts w:cs="Arial"/>
          <w:sz w:val="22"/>
          <w:szCs w:val="22"/>
        </w:rPr>
        <w:t xml:space="preserve">, o prazo para </w:t>
      </w:r>
      <w:r w:rsidR="005701D1" w:rsidRPr="00ED3944">
        <w:rPr>
          <w:rFonts w:cs="Arial"/>
          <w:sz w:val="22"/>
          <w:szCs w:val="22"/>
        </w:rPr>
        <w:t xml:space="preserve">o Locador </w:t>
      </w:r>
      <w:r w:rsidRPr="00ED3944">
        <w:rPr>
          <w:rFonts w:cs="Arial"/>
          <w:sz w:val="22"/>
          <w:szCs w:val="22"/>
        </w:rPr>
        <w:t>regularizar sua situação ou apresentar sua defesa poderá ser prorrogado.</w:t>
      </w:r>
    </w:p>
    <w:p w:rsidR="00A41506" w:rsidRPr="00ED3944" w:rsidRDefault="00A41506" w:rsidP="00A41506">
      <w:pPr>
        <w:tabs>
          <w:tab w:val="left" w:pos="709"/>
        </w:tabs>
        <w:ind w:left="709" w:hanging="709"/>
        <w:jc w:val="both"/>
        <w:rPr>
          <w:rFonts w:cs="Arial"/>
          <w:sz w:val="22"/>
          <w:szCs w:val="22"/>
        </w:rPr>
      </w:pPr>
    </w:p>
    <w:p w:rsidR="00A41506" w:rsidRPr="00ED3944" w:rsidRDefault="00A41506" w:rsidP="00A41506">
      <w:pPr>
        <w:tabs>
          <w:tab w:val="left" w:pos="709"/>
        </w:tabs>
        <w:ind w:left="709" w:right="108" w:hanging="709"/>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.5.</w:t>
      </w:r>
      <w:r w:rsidRPr="00ED3944">
        <w:rPr>
          <w:rFonts w:cs="Arial"/>
          <w:sz w:val="22"/>
          <w:szCs w:val="22"/>
        </w:rPr>
        <w:tab/>
        <w:t xml:space="preserve">A Nota Fiscal deverá ser </w:t>
      </w:r>
      <w:r w:rsidR="000F00B4" w:rsidRPr="00ED3944">
        <w:rPr>
          <w:rFonts w:cs="Arial"/>
          <w:sz w:val="22"/>
          <w:szCs w:val="22"/>
        </w:rPr>
        <w:t>atestad</w:t>
      </w:r>
      <w:r w:rsidR="005701D1" w:rsidRPr="00ED3944">
        <w:rPr>
          <w:rFonts w:cs="Arial"/>
          <w:sz w:val="22"/>
          <w:szCs w:val="22"/>
        </w:rPr>
        <w:t>a</w:t>
      </w:r>
      <w:r w:rsidRPr="00ED3944">
        <w:rPr>
          <w:rFonts w:cs="Arial"/>
          <w:sz w:val="22"/>
          <w:szCs w:val="22"/>
        </w:rPr>
        <w:t xml:space="preserve"> pelo servidor responsável pela fiscalização do </w:t>
      </w:r>
      <w:r w:rsidR="00891EB0" w:rsidRPr="00ED3944">
        <w:rPr>
          <w:rFonts w:cs="Arial"/>
          <w:sz w:val="22"/>
          <w:szCs w:val="22"/>
        </w:rPr>
        <w:t>contrato</w:t>
      </w:r>
      <w:r w:rsidRPr="00ED3944">
        <w:rPr>
          <w:rFonts w:cs="Arial"/>
          <w:sz w:val="22"/>
          <w:szCs w:val="22"/>
        </w:rPr>
        <w:t>, nomeado pela autoridade competente d</w:t>
      </w:r>
      <w:r w:rsidR="005701D1" w:rsidRPr="00ED3944">
        <w:rPr>
          <w:rFonts w:cs="Arial"/>
          <w:sz w:val="22"/>
          <w:szCs w:val="22"/>
        </w:rPr>
        <w:t>a Locatária</w:t>
      </w:r>
      <w:r w:rsidRPr="00ED3944">
        <w:rPr>
          <w:rFonts w:cs="Arial"/>
          <w:sz w:val="22"/>
          <w:szCs w:val="22"/>
        </w:rPr>
        <w:t>.</w:t>
      </w:r>
    </w:p>
    <w:p w:rsidR="00A41506" w:rsidRPr="00ED3944" w:rsidRDefault="00A41506" w:rsidP="00A41506">
      <w:pPr>
        <w:tabs>
          <w:tab w:val="left" w:pos="709"/>
        </w:tabs>
        <w:ind w:left="709" w:right="108" w:hanging="709"/>
        <w:jc w:val="both"/>
        <w:rPr>
          <w:rFonts w:cs="Arial"/>
          <w:sz w:val="22"/>
          <w:szCs w:val="22"/>
        </w:rPr>
      </w:pPr>
    </w:p>
    <w:p w:rsidR="00A41506" w:rsidRPr="00ED3944" w:rsidRDefault="00A41506" w:rsidP="00A41506">
      <w:pPr>
        <w:ind w:left="709" w:hanging="705"/>
        <w:jc w:val="both"/>
        <w:rPr>
          <w:rFonts w:cs="Arial"/>
          <w:sz w:val="22"/>
          <w:szCs w:val="22"/>
        </w:rPr>
      </w:pPr>
      <w:r w:rsidRPr="00ED3944">
        <w:rPr>
          <w:rFonts w:cs="Arial"/>
          <w:sz w:val="22"/>
          <w:szCs w:val="22"/>
        </w:rPr>
        <w:t>1</w:t>
      </w:r>
      <w:r w:rsidR="00812460">
        <w:rPr>
          <w:rFonts w:cs="Arial"/>
          <w:sz w:val="22"/>
          <w:szCs w:val="22"/>
        </w:rPr>
        <w:t>3</w:t>
      </w:r>
      <w:r w:rsidRPr="00ED3944">
        <w:rPr>
          <w:rFonts w:cs="Arial"/>
          <w:sz w:val="22"/>
          <w:szCs w:val="22"/>
        </w:rPr>
        <w:t>.</w:t>
      </w:r>
      <w:r w:rsidR="00891EB0" w:rsidRPr="00ED3944">
        <w:rPr>
          <w:rFonts w:cs="Arial"/>
          <w:sz w:val="22"/>
          <w:szCs w:val="22"/>
        </w:rPr>
        <w:t>6</w:t>
      </w:r>
      <w:r w:rsidRPr="00ED3944">
        <w:rPr>
          <w:rFonts w:cs="Arial"/>
          <w:sz w:val="22"/>
          <w:szCs w:val="22"/>
        </w:rPr>
        <w:t>.</w:t>
      </w:r>
      <w:r w:rsidRPr="00ED3944">
        <w:rPr>
          <w:rFonts w:cs="Arial"/>
          <w:sz w:val="22"/>
          <w:szCs w:val="22"/>
        </w:rPr>
        <w:tab/>
        <w:t>Nos casos de eventuais a</w:t>
      </w:r>
      <w:r w:rsidR="005701D1" w:rsidRPr="00ED3944">
        <w:rPr>
          <w:rFonts w:cs="Arial"/>
          <w:sz w:val="22"/>
          <w:szCs w:val="22"/>
        </w:rPr>
        <w:t>trasos de pagamento, desde que o Locador</w:t>
      </w:r>
      <w:r w:rsidRPr="00ED3944">
        <w:rPr>
          <w:rFonts w:cs="Arial"/>
          <w:sz w:val="22"/>
          <w:szCs w:val="22"/>
        </w:rPr>
        <w:t xml:space="preserve"> não tenha concorrido de alguma forma para tanto, fica convencionado que o índice de compensação financeira devido pela </w:t>
      </w:r>
      <w:r w:rsidR="005701D1" w:rsidRPr="00ED3944">
        <w:rPr>
          <w:sz w:val="22"/>
          <w:szCs w:val="22"/>
        </w:rPr>
        <w:t>Locatária</w:t>
      </w:r>
      <w:r w:rsidR="004E04A1" w:rsidRPr="00ED3944">
        <w:rPr>
          <w:sz w:val="22"/>
          <w:szCs w:val="22"/>
        </w:rPr>
        <w:t xml:space="preserve"> </w:t>
      </w:r>
      <w:r w:rsidRPr="00ED3944">
        <w:rPr>
          <w:rFonts w:cs="Arial"/>
          <w:sz w:val="22"/>
          <w:szCs w:val="22"/>
        </w:rPr>
        <w:t>entre a data prevista nesta cláusula e a correspondente ao efetivo adimplemento da parcela, terá a aplicação da seguinte fórmula:</w:t>
      </w:r>
    </w:p>
    <w:p w:rsidR="00A41506" w:rsidRPr="00ED3944" w:rsidRDefault="00A41506" w:rsidP="00A41506">
      <w:pPr>
        <w:ind w:left="709" w:hanging="705"/>
        <w:jc w:val="both"/>
        <w:rPr>
          <w:rFonts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tblGrid>
      <w:tr w:rsidR="00A41506" w:rsidRPr="00ED3944" w:rsidTr="005F3FD5">
        <w:trPr>
          <w:trHeight w:val="452"/>
          <w:jc w:val="center"/>
        </w:trPr>
        <w:tc>
          <w:tcPr>
            <w:tcW w:w="3119" w:type="dxa"/>
            <w:vAlign w:val="center"/>
          </w:tcPr>
          <w:p w:rsidR="00A41506" w:rsidRPr="00ED3944" w:rsidRDefault="00A41506" w:rsidP="005F3FD5">
            <w:pPr>
              <w:pStyle w:val="Ttulo1ttulo1"/>
              <w:rPr>
                <w:rFonts w:cs="Arial"/>
                <w:b w:val="0"/>
                <w:szCs w:val="22"/>
              </w:rPr>
            </w:pPr>
            <w:r w:rsidRPr="00ED3944">
              <w:rPr>
                <w:rFonts w:cs="Arial"/>
                <w:b w:val="0"/>
                <w:sz w:val="22"/>
                <w:szCs w:val="22"/>
              </w:rPr>
              <w:lastRenderedPageBreak/>
              <w:t>EM = I x N x VP</w:t>
            </w:r>
          </w:p>
        </w:tc>
      </w:tr>
    </w:tbl>
    <w:p w:rsidR="00A41506" w:rsidRPr="00ED3944" w:rsidRDefault="00A41506" w:rsidP="00A41506">
      <w:pPr>
        <w:rPr>
          <w:rFonts w:cs="Arial"/>
          <w:sz w:val="22"/>
          <w:szCs w:val="22"/>
        </w:rPr>
      </w:pPr>
    </w:p>
    <w:p w:rsidR="00A41506" w:rsidRPr="00ED3944" w:rsidRDefault="00A41506" w:rsidP="00A41506">
      <w:pPr>
        <w:ind w:firstLine="1400"/>
        <w:rPr>
          <w:rFonts w:cs="Arial"/>
          <w:sz w:val="22"/>
          <w:szCs w:val="22"/>
        </w:rPr>
      </w:pPr>
      <w:r w:rsidRPr="00ED3944">
        <w:rPr>
          <w:rFonts w:cs="Arial"/>
          <w:sz w:val="22"/>
          <w:szCs w:val="22"/>
        </w:rPr>
        <w:t>Onde:</w:t>
      </w:r>
    </w:p>
    <w:p w:rsidR="00A41506" w:rsidRPr="00ED3944" w:rsidRDefault="00A41506" w:rsidP="00A41506">
      <w:pPr>
        <w:ind w:firstLine="1400"/>
        <w:rPr>
          <w:rFonts w:cs="Arial"/>
          <w:sz w:val="22"/>
          <w:szCs w:val="22"/>
        </w:rPr>
      </w:pPr>
    </w:p>
    <w:p w:rsidR="00A41506" w:rsidRPr="00ED3944" w:rsidRDefault="00A41506" w:rsidP="00A41506">
      <w:pPr>
        <w:ind w:left="1620" w:hanging="220"/>
        <w:rPr>
          <w:rFonts w:cs="Arial"/>
          <w:sz w:val="22"/>
          <w:szCs w:val="22"/>
        </w:rPr>
      </w:pPr>
      <w:r w:rsidRPr="00ED3944">
        <w:rPr>
          <w:rFonts w:cs="Arial"/>
          <w:sz w:val="22"/>
          <w:szCs w:val="22"/>
        </w:rPr>
        <w:t>EM = Encargos moratórios;</w:t>
      </w:r>
    </w:p>
    <w:p w:rsidR="00A41506" w:rsidRPr="00ED3944" w:rsidRDefault="00A41506" w:rsidP="00A41506">
      <w:pPr>
        <w:ind w:left="1620" w:hanging="220"/>
        <w:rPr>
          <w:rFonts w:cs="Arial"/>
          <w:sz w:val="22"/>
          <w:szCs w:val="22"/>
        </w:rPr>
      </w:pPr>
      <w:r w:rsidRPr="00ED3944">
        <w:rPr>
          <w:rFonts w:cs="Arial"/>
          <w:sz w:val="22"/>
          <w:szCs w:val="22"/>
        </w:rPr>
        <w:t>VP= Valor da parcela a ser paga;</w:t>
      </w:r>
    </w:p>
    <w:p w:rsidR="00A41506" w:rsidRPr="00ED3944" w:rsidRDefault="00A41506" w:rsidP="00A41506">
      <w:pPr>
        <w:pStyle w:val="Recuodecorpodetexto"/>
        <w:ind w:left="1440" w:hanging="40"/>
        <w:rPr>
          <w:rFonts w:cs="Arial"/>
          <w:sz w:val="22"/>
          <w:szCs w:val="22"/>
        </w:rPr>
      </w:pPr>
      <w:r w:rsidRPr="00ED3944">
        <w:rPr>
          <w:rFonts w:cs="Arial"/>
          <w:sz w:val="22"/>
          <w:szCs w:val="22"/>
        </w:rPr>
        <w:t>N=</w:t>
      </w:r>
      <w:proofErr w:type="gramStart"/>
      <w:r w:rsidRPr="00ED3944">
        <w:rPr>
          <w:rFonts w:cs="Arial"/>
          <w:sz w:val="22"/>
          <w:szCs w:val="22"/>
        </w:rPr>
        <w:t xml:space="preserve">  </w:t>
      </w:r>
      <w:proofErr w:type="gramEnd"/>
      <w:r w:rsidRPr="00ED3944">
        <w:rPr>
          <w:rFonts w:cs="Arial"/>
          <w:sz w:val="22"/>
          <w:szCs w:val="22"/>
        </w:rPr>
        <w:t>Número de dias entre a data prevista para o pagamento e a do efetivo pagamento;</w:t>
      </w:r>
    </w:p>
    <w:p w:rsidR="00A41506" w:rsidRPr="00ED3944" w:rsidRDefault="00A41506" w:rsidP="00A41506">
      <w:pPr>
        <w:tabs>
          <w:tab w:val="left" w:pos="1080"/>
          <w:tab w:val="left" w:pos="1260"/>
          <w:tab w:val="left" w:pos="1440"/>
        </w:tabs>
        <w:ind w:left="1620" w:hanging="220"/>
        <w:rPr>
          <w:rFonts w:cs="Arial"/>
          <w:sz w:val="22"/>
          <w:szCs w:val="22"/>
        </w:rPr>
      </w:pPr>
      <w:r w:rsidRPr="00ED3944">
        <w:rPr>
          <w:rFonts w:cs="Arial"/>
          <w:sz w:val="22"/>
          <w:szCs w:val="22"/>
        </w:rPr>
        <w:t xml:space="preserve">I= Índice de compensação financeira que será igual a </w:t>
      </w:r>
      <w:proofErr w:type="gramStart"/>
      <w:r w:rsidRPr="00ED3944">
        <w:rPr>
          <w:rFonts w:cs="Arial"/>
          <w:sz w:val="22"/>
          <w:szCs w:val="22"/>
        </w:rPr>
        <w:t>0,</w:t>
      </w:r>
      <w:proofErr w:type="gramEnd"/>
      <w:r w:rsidRPr="00ED3944">
        <w:rPr>
          <w:rFonts w:cs="Arial"/>
          <w:sz w:val="22"/>
          <w:szCs w:val="22"/>
        </w:rPr>
        <w:t>00016438, assim apurado:</w:t>
      </w:r>
    </w:p>
    <w:p w:rsidR="00A41506" w:rsidRPr="00ED3944" w:rsidRDefault="00A41506" w:rsidP="00A41506">
      <w:pPr>
        <w:tabs>
          <w:tab w:val="left" w:pos="1080"/>
          <w:tab w:val="left" w:pos="1260"/>
          <w:tab w:val="left" w:pos="1440"/>
        </w:tabs>
        <w:rPr>
          <w:rFonts w:cs="Arial"/>
          <w:sz w:val="22"/>
          <w:szCs w:val="22"/>
        </w:rPr>
      </w:pP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70"/>
      </w:tblGrid>
      <w:tr w:rsidR="00A41506" w:rsidRPr="00ED3944" w:rsidTr="005F3FD5">
        <w:tc>
          <w:tcPr>
            <w:tcW w:w="8688" w:type="dxa"/>
            <w:vAlign w:val="center"/>
          </w:tcPr>
          <w:p w:rsidR="00A41506" w:rsidRPr="00ED3944" w:rsidRDefault="00A41506" w:rsidP="005F3FD5">
            <w:pPr>
              <w:jc w:val="center"/>
              <w:rPr>
                <w:rFonts w:cs="Arial"/>
                <w:szCs w:val="22"/>
              </w:rPr>
            </w:pPr>
          </w:p>
          <w:p w:rsidR="00A41506" w:rsidRPr="00ED3944" w:rsidRDefault="00A41506" w:rsidP="005F3FD5">
            <w:pPr>
              <w:rPr>
                <w:rFonts w:cs="Arial"/>
                <w:szCs w:val="22"/>
              </w:rPr>
            </w:pPr>
            <w:r w:rsidRPr="00ED3944">
              <w:rPr>
                <w:rFonts w:cs="Arial"/>
                <w:sz w:val="22"/>
                <w:szCs w:val="22"/>
              </w:rPr>
              <w:t xml:space="preserve">                             I       =     </w:t>
            </w:r>
            <w:r w:rsidRPr="00ED3944">
              <w:rPr>
                <w:rFonts w:cs="Arial"/>
                <w:sz w:val="22"/>
                <w:szCs w:val="22"/>
                <w:u w:val="single"/>
              </w:rPr>
              <w:t>(TX/100</w:t>
            </w:r>
            <w:r w:rsidRPr="00ED3944">
              <w:rPr>
                <w:rFonts w:cs="Arial"/>
                <w:sz w:val="22"/>
                <w:szCs w:val="22"/>
              </w:rPr>
              <w:t>)         I =</w:t>
            </w:r>
            <w:proofErr w:type="gramStart"/>
            <w:r w:rsidRPr="00ED3944">
              <w:rPr>
                <w:rFonts w:cs="Arial"/>
                <w:sz w:val="22"/>
                <w:szCs w:val="22"/>
              </w:rPr>
              <w:t xml:space="preserve">  </w:t>
            </w:r>
            <w:proofErr w:type="gramEnd"/>
            <w:r w:rsidRPr="00ED3944">
              <w:rPr>
                <w:rFonts w:cs="Arial"/>
                <w:sz w:val="22"/>
                <w:szCs w:val="22"/>
                <w:u w:val="single"/>
              </w:rPr>
              <w:t>(6/100)</w:t>
            </w:r>
            <w:r w:rsidRPr="00ED3944">
              <w:rPr>
                <w:rFonts w:cs="Arial"/>
                <w:sz w:val="22"/>
                <w:szCs w:val="22"/>
              </w:rPr>
              <w:t xml:space="preserve">       I  =  0,00016438</w:t>
            </w:r>
          </w:p>
          <w:p w:rsidR="00A41506" w:rsidRPr="00ED3944" w:rsidRDefault="00A41506" w:rsidP="005F3FD5">
            <w:pPr>
              <w:rPr>
                <w:rFonts w:cs="Arial"/>
                <w:szCs w:val="22"/>
              </w:rPr>
            </w:pPr>
            <w:r w:rsidRPr="00ED3944">
              <w:rPr>
                <w:rFonts w:cs="Arial"/>
                <w:sz w:val="22"/>
                <w:szCs w:val="22"/>
              </w:rPr>
              <w:t xml:space="preserve">                                                </w:t>
            </w:r>
            <w:proofErr w:type="gramStart"/>
            <w:r w:rsidRPr="00ED3944">
              <w:rPr>
                <w:rFonts w:cs="Arial"/>
                <w:sz w:val="22"/>
                <w:szCs w:val="22"/>
              </w:rPr>
              <w:t xml:space="preserve">365                     </w:t>
            </w:r>
            <w:proofErr w:type="spellStart"/>
            <w:r w:rsidRPr="00ED3944">
              <w:rPr>
                <w:rFonts w:cs="Arial"/>
                <w:sz w:val="22"/>
                <w:szCs w:val="22"/>
              </w:rPr>
              <w:t>365</w:t>
            </w:r>
            <w:proofErr w:type="spellEnd"/>
            <w:proofErr w:type="gramEnd"/>
          </w:p>
          <w:p w:rsidR="00A41506" w:rsidRPr="00ED3944" w:rsidRDefault="00A41506" w:rsidP="005F3FD5">
            <w:pPr>
              <w:rPr>
                <w:rFonts w:cs="Arial"/>
                <w:szCs w:val="22"/>
              </w:rPr>
            </w:pPr>
            <w:r w:rsidRPr="00ED3944">
              <w:rPr>
                <w:rFonts w:cs="Arial"/>
                <w:sz w:val="22"/>
                <w:szCs w:val="22"/>
              </w:rPr>
              <w:t xml:space="preserve">           Onde:</w:t>
            </w:r>
          </w:p>
          <w:p w:rsidR="00A41506" w:rsidRPr="00ED3944" w:rsidRDefault="00A41506" w:rsidP="005F3FD5">
            <w:pPr>
              <w:rPr>
                <w:rFonts w:cs="Arial"/>
                <w:szCs w:val="22"/>
              </w:rPr>
            </w:pPr>
          </w:p>
          <w:p w:rsidR="00A41506" w:rsidRPr="00ED3944" w:rsidRDefault="00A41506" w:rsidP="005F3FD5">
            <w:pPr>
              <w:pStyle w:val="Corpodetexto"/>
              <w:spacing w:after="0"/>
              <w:ind w:left="1620" w:hanging="912"/>
              <w:rPr>
                <w:rFonts w:cs="Arial"/>
                <w:szCs w:val="22"/>
              </w:rPr>
            </w:pPr>
            <w:r w:rsidRPr="00ED3944">
              <w:rPr>
                <w:rFonts w:cs="Arial"/>
                <w:sz w:val="22"/>
                <w:szCs w:val="22"/>
              </w:rPr>
              <w:t xml:space="preserve">                  TX =</w:t>
            </w:r>
            <w:proofErr w:type="gramStart"/>
            <w:r w:rsidRPr="00ED3944">
              <w:rPr>
                <w:rFonts w:cs="Arial"/>
                <w:sz w:val="22"/>
                <w:szCs w:val="22"/>
              </w:rPr>
              <w:t xml:space="preserve">  </w:t>
            </w:r>
            <w:proofErr w:type="gramEnd"/>
            <w:r w:rsidRPr="00ED3944">
              <w:rPr>
                <w:rFonts w:cs="Arial"/>
                <w:sz w:val="22"/>
                <w:szCs w:val="22"/>
              </w:rPr>
              <w:t>Percentual da taxa anual = 6%</w:t>
            </w:r>
          </w:p>
          <w:p w:rsidR="00A41506" w:rsidRPr="00ED3944" w:rsidRDefault="00A41506" w:rsidP="005F3FD5">
            <w:pPr>
              <w:rPr>
                <w:rFonts w:cs="Arial"/>
                <w:szCs w:val="22"/>
              </w:rPr>
            </w:pPr>
          </w:p>
        </w:tc>
      </w:tr>
    </w:tbl>
    <w:p w:rsidR="00A41506" w:rsidRPr="00ED3944" w:rsidRDefault="00A41506" w:rsidP="00A41506">
      <w:pPr>
        <w:jc w:val="both"/>
        <w:rPr>
          <w:rFonts w:cs="Arial"/>
          <w:b/>
          <w:sz w:val="22"/>
          <w:szCs w:val="22"/>
        </w:rPr>
      </w:pPr>
    </w:p>
    <w:p w:rsidR="00A41506" w:rsidRPr="00ED3944" w:rsidRDefault="00A41506" w:rsidP="00812460">
      <w:pPr>
        <w:pStyle w:val="Corpodetexto"/>
        <w:numPr>
          <w:ilvl w:val="1"/>
          <w:numId w:val="27"/>
        </w:numPr>
        <w:spacing w:before="0" w:after="0"/>
        <w:rPr>
          <w:rFonts w:cs="Arial"/>
          <w:bCs/>
          <w:sz w:val="22"/>
          <w:szCs w:val="22"/>
        </w:rPr>
      </w:pPr>
      <w:r w:rsidRPr="00ED3944">
        <w:rPr>
          <w:rFonts w:cs="Arial"/>
          <w:sz w:val="22"/>
          <w:szCs w:val="22"/>
        </w:rPr>
        <w:t xml:space="preserve">A </w:t>
      </w:r>
      <w:r w:rsidR="005701D1" w:rsidRPr="00ED3944">
        <w:rPr>
          <w:rFonts w:cs="Arial"/>
          <w:sz w:val="22"/>
          <w:szCs w:val="22"/>
        </w:rPr>
        <w:t>Locatária</w:t>
      </w:r>
      <w:r w:rsidRPr="00ED3944">
        <w:rPr>
          <w:rFonts w:cs="Arial"/>
          <w:sz w:val="22"/>
          <w:szCs w:val="22"/>
        </w:rPr>
        <w:t xml:space="preserve"> poderá deduzir da importância a pagar os valores correspondentes a multas ou indenizações devidas pel</w:t>
      </w:r>
      <w:r w:rsidR="00A22361" w:rsidRPr="00ED3944">
        <w:rPr>
          <w:rFonts w:cs="Arial"/>
          <w:sz w:val="22"/>
          <w:szCs w:val="22"/>
        </w:rPr>
        <w:t xml:space="preserve">o Locador </w:t>
      </w:r>
      <w:r w:rsidRPr="00ED3944">
        <w:rPr>
          <w:rFonts w:cs="Arial"/>
          <w:sz w:val="22"/>
          <w:szCs w:val="22"/>
        </w:rPr>
        <w:t>nos termos deste Termo de Referência.</w:t>
      </w:r>
    </w:p>
    <w:p w:rsidR="00A41506" w:rsidRPr="00ED3944" w:rsidRDefault="00A41506" w:rsidP="00A41506">
      <w:pPr>
        <w:pStyle w:val="Corpodetexto"/>
        <w:spacing w:before="0" w:after="0"/>
        <w:rPr>
          <w:rFonts w:cs="Arial"/>
          <w:bCs/>
          <w:sz w:val="22"/>
          <w:szCs w:val="22"/>
        </w:rPr>
      </w:pPr>
    </w:p>
    <w:p w:rsidR="00A41506" w:rsidRPr="00ED3944" w:rsidRDefault="00A41506" w:rsidP="00812460">
      <w:pPr>
        <w:pStyle w:val="Corpodetexto"/>
        <w:numPr>
          <w:ilvl w:val="1"/>
          <w:numId w:val="27"/>
        </w:numPr>
        <w:spacing w:before="0" w:after="0"/>
        <w:rPr>
          <w:rFonts w:cs="Arial"/>
          <w:sz w:val="22"/>
          <w:szCs w:val="22"/>
        </w:rPr>
      </w:pPr>
      <w:r w:rsidRPr="00ED3944">
        <w:rPr>
          <w:rFonts w:cs="Arial"/>
          <w:sz w:val="22"/>
          <w:szCs w:val="22"/>
        </w:rPr>
        <w:t xml:space="preserve">Nenhum pagamento será efetuado </w:t>
      </w:r>
      <w:r w:rsidR="00A22361" w:rsidRPr="00ED3944">
        <w:rPr>
          <w:rFonts w:cs="Arial"/>
          <w:sz w:val="22"/>
          <w:szCs w:val="22"/>
        </w:rPr>
        <w:t>o Locador</w:t>
      </w:r>
      <w:r w:rsidRPr="00ED3944">
        <w:rPr>
          <w:rFonts w:cs="Arial"/>
          <w:sz w:val="22"/>
          <w:szCs w:val="22"/>
        </w:rPr>
        <w:t xml:space="preserve"> enquanto pendente de liquidação qualquer obrigação financeira, sem que isso gere direito a reajustamento de preços ou correção monetária.</w:t>
      </w:r>
    </w:p>
    <w:p w:rsidR="00A41506" w:rsidRPr="00ED3944" w:rsidRDefault="00A41506" w:rsidP="00A41506">
      <w:pPr>
        <w:pStyle w:val="Corpodetexto"/>
        <w:spacing w:before="0" w:after="0"/>
        <w:rPr>
          <w:rFonts w:cs="Arial"/>
          <w:sz w:val="22"/>
          <w:szCs w:val="22"/>
        </w:rPr>
      </w:pPr>
    </w:p>
    <w:p w:rsidR="00A41506" w:rsidRPr="00ED3944" w:rsidRDefault="00A41506" w:rsidP="00812460">
      <w:pPr>
        <w:pStyle w:val="Corpodetexto"/>
        <w:numPr>
          <w:ilvl w:val="1"/>
          <w:numId w:val="27"/>
        </w:numPr>
        <w:spacing w:before="0" w:after="0"/>
        <w:rPr>
          <w:rFonts w:cs="Arial"/>
          <w:sz w:val="22"/>
          <w:szCs w:val="22"/>
        </w:rPr>
      </w:pPr>
      <w:r w:rsidRPr="00ED3944">
        <w:rPr>
          <w:rFonts w:cs="Arial"/>
          <w:sz w:val="22"/>
          <w:szCs w:val="22"/>
        </w:rPr>
        <w:t xml:space="preserve">Havendo erro no documento de cobrança, ou circunstância que impeça a liquidação da despesa, aquele será devolvido </w:t>
      </w:r>
      <w:r w:rsidR="00A22361" w:rsidRPr="00ED3944">
        <w:rPr>
          <w:rFonts w:cs="Arial"/>
          <w:sz w:val="22"/>
          <w:szCs w:val="22"/>
        </w:rPr>
        <w:t>ao Locador</w:t>
      </w:r>
      <w:r w:rsidRPr="00ED3944">
        <w:rPr>
          <w:rFonts w:cs="Arial"/>
          <w:sz w:val="22"/>
          <w:szCs w:val="22"/>
        </w:rPr>
        <w:t xml:space="preserve"> e o pagamento ficará pendente até que o mesmo providencie as medidas saneadoras. Nesta hipótese, o prazo para o pagamento iniciar-se-á após a regularização da situação e/ou reapresentação do documento fiscal, não acarretando qualquer ônus para a </w:t>
      </w:r>
      <w:r w:rsidR="00A22361" w:rsidRPr="00ED3944">
        <w:rPr>
          <w:rFonts w:cs="Arial"/>
          <w:bCs/>
          <w:iCs/>
          <w:sz w:val="22"/>
          <w:szCs w:val="22"/>
        </w:rPr>
        <w:t>Locatária</w:t>
      </w:r>
      <w:r w:rsidRPr="00ED3944">
        <w:rPr>
          <w:rFonts w:cs="Arial"/>
          <w:sz w:val="22"/>
          <w:szCs w:val="22"/>
        </w:rPr>
        <w:t>.</w:t>
      </w:r>
    </w:p>
    <w:p w:rsidR="00A41506" w:rsidRPr="00ED3944" w:rsidRDefault="00A41506" w:rsidP="00A41506">
      <w:pPr>
        <w:pStyle w:val="Corpodetexto"/>
        <w:spacing w:before="0" w:after="0"/>
        <w:rPr>
          <w:rFonts w:cs="Arial"/>
          <w:b/>
          <w:bCs/>
          <w:sz w:val="22"/>
          <w:szCs w:val="22"/>
        </w:rPr>
      </w:pPr>
    </w:p>
    <w:p w:rsidR="00F07B15" w:rsidRPr="00ED3944" w:rsidRDefault="00F07B15" w:rsidP="00A41506">
      <w:pPr>
        <w:pStyle w:val="Corpodetexto"/>
        <w:spacing w:before="0" w:after="0"/>
        <w:rPr>
          <w:rFonts w:cs="Arial"/>
          <w:b/>
          <w:bCs/>
          <w:sz w:val="22"/>
          <w:szCs w:val="22"/>
        </w:rPr>
      </w:pPr>
    </w:p>
    <w:p w:rsidR="00A41506" w:rsidRPr="00ED3944" w:rsidRDefault="00812460" w:rsidP="00A41506">
      <w:pPr>
        <w:pStyle w:val="P"/>
        <w:widowControl w:val="0"/>
        <w:autoSpaceDE w:val="0"/>
        <w:autoSpaceDN w:val="0"/>
        <w:ind w:left="720" w:hanging="720"/>
        <w:rPr>
          <w:rFonts w:ascii="Arial" w:hAnsi="Arial"/>
          <w:sz w:val="22"/>
          <w:szCs w:val="22"/>
        </w:rPr>
      </w:pPr>
      <w:r>
        <w:rPr>
          <w:rFonts w:ascii="Arial" w:hAnsi="Arial"/>
          <w:sz w:val="22"/>
          <w:szCs w:val="22"/>
        </w:rPr>
        <w:t>14</w:t>
      </w:r>
      <w:r w:rsidR="00A41506" w:rsidRPr="00ED3944">
        <w:rPr>
          <w:rFonts w:ascii="Arial" w:hAnsi="Arial"/>
          <w:sz w:val="22"/>
          <w:szCs w:val="22"/>
        </w:rPr>
        <w:t>.</w:t>
      </w:r>
      <w:r w:rsidR="00A41506" w:rsidRPr="00ED3944">
        <w:rPr>
          <w:rFonts w:ascii="Arial" w:hAnsi="Arial"/>
          <w:sz w:val="22"/>
          <w:szCs w:val="22"/>
        </w:rPr>
        <w:tab/>
        <w:t>DA FISCALIZAÇÃO</w:t>
      </w:r>
    </w:p>
    <w:p w:rsidR="00A41506" w:rsidRPr="00ED3944" w:rsidRDefault="00A41506" w:rsidP="00A41506">
      <w:pPr>
        <w:jc w:val="both"/>
        <w:rPr>
          <w:rFonts w:cs="Arial"/>
          <w:sz w:val="22"/>
          <w:szCs w:val="22"/>
        </w:rPr>
      </w:pPr>
    </w:p>
    <w:p w:rsidR="00A41506" w:rsidRPr="00ED3944" w:rsidRDefault="00A41506" w:rsidP="00A41506">
      <w:pPr>
        <w:pStyle w:val="Recuodecorpodetexto"/>
        <w:spacing w:after="0"/>
        <w:ind w:left="709" w:hanging="709"/>
        <w:jc w:val="both"/>
        <w:rPr>
          <w:rFonts w:cs="Arial"/>
          <w:sz w:val="22"/>
          <w:szCs w:val="22"/>
        </w:rPr>
      </w:pPr>
      <w:r w:rsidRPr="00ED3944">
        <w:rPr>
          <w:rFonts w:cs="Arial"/>
          <w:sz w:val="22"/>
          <w:szCs w:val="22"/>
        </w:rPr>
        <w:t>1</w:t>
      </w:r>
      <w:r w:rsidR="00812460">
        <w:rPr>
          <w:rFonts w:cs="Arial"/>
          <w:sz w:val="22"/>
          <w:szCs w:val="22"/>
        </w:rPr>
        <w:t>4</w:t>
      </w:r>
      <w:r w:rsidRPr="00ED3944">
        <w:rPr>
          <w:rFonts w:cs="Arial"/>
          <w:sz w:val="22"/>
          <w:szCs w:val="22"/>
        </w:rPr>
        <w:t>.1.</w:t>
      </w:r>
      <w:r w:rsidRPr="00ED3944">
        <w:rPr>
          <w:rFonts w:cs="Arial"/>
          <w:sz w:val="22"/>
          <w:szCs w:val="22"/>
        </w:rPr>
        <w:tab/>
        <w:t xml:space="preserve">A </w:t>
      </w:r>
      <w:r w:rsidR="00C12FD1" w:rsidRPr="00ED3944">
        <w:rPr>
          <w:rFonts w:cs="Arial"/>
          <w:sz w:val="22"/>
          <w:szCs w:val="22"/>
        </w:rPr>
        <w:t>Locatária</w:t>
      </w:r>
      <w:r w:rsidRPr="00ED3944">
        <w:rPr>
          <w:rFonts w:cs="Arial"/>
          <w:sz w:val="22"/>
          <w:szCs w:val="22"/>
        </w:rPr>
        <w:t xml:space="preserve"> designará um Fiscal para acompanhar</w:t>
      </w:r>
      <w:r w:rsidR="00891EB0" w:rsidRPr="00ED3944">
        <w:rPr>
          <w:rFonts w:cs="Arial"/>
          <w:sz w:val="22"/>
          <w:szCs w:val="22"/>
        </w:rPr>
        <w:t xml:space="preserve"> e fiscalizar o contrato</w:t>
      </w:r>
      <w:r w:rsidRPr="00ED3944">
        <w:rPr>
          <w:rFonts w:cs="Arial"/>
          <w:sz w:val="22"/>
          <w:szCs w:val="22"/>
        </w:rPr>
        <w:t>, bem como registrar, em relatório, todas as ocorrências, determinando o que for necessário à regularização das falhas ou defeitos observados.</w:t>
      </w:r>
    </w:p>
    <w:p w:rsidR="00A41506" w:rsidRPr="00ED3944" w:rsidRDefault="00A41506" w:rsidP="00A41506">
      <w:pPr>
        <w:pStyle w:val="Recuodecorpodetexto"/>
        <w:spacing w:after="0"/>
        <w:ind w:left="709" w:hanging="709"/>
        <w:jc w:val="both"/>
        <w:rPr>
          <w:rFonts w:cs="Arial"/>
          <w:sz w:val="22"/>
          <w:szCs w:val="22"/>
        </w:rPr>
      </w:pPr>
    </w:p>
    <w:p w:rsidR="00A41506" w:rsidRPr="00ED3944" w:rsidRDefault="00A41506" w:rsidP="00A41506">
      <w:pPr>
        <w:pStyle w:val="Recuodecorpodetexto"/>
        <w:spacing w:after="0"/>
        <w:ind w:left="709" w:hanging="709"/>
        <w:jc w:val="both"/>
        <w:rPr>
          <w:rFonts w:cs="Arial"/>
          <w:sz w:val="22"/>
          <w:szCs w:val="22"/>
        </w:rPr>
      </w:pPr>
      <w:r w:rsidRPr="00ED3944">
        <w:rPr>
          <w:sz w:val="22"/>
          <w:szCs w:val="22"/>
        </w:rPr>
        <w:t>1</w:t>
      </w:r>
      <w:r w:rsidR="00812460">
        <w:rPr>
          <w:sz w:val="22"/>
          <w:szCs w:val="22"/>
        </w:rPr>
        <w:t>4</w:t>
      </w:r>
      <w:r w:rsidRPr="00ED3944">
        <w:rPr>
          <w:sz w:val="22"/>
          <w:szCs w:val="22"/>
        </w:rPr>
        <w:t>.2.</w:t>
      </w:r>
      <w:r w:rsidRPr="00ED3944">
        <w:rPr>
          <w:sz w:val="22"/>
          <w:szCs w:val="22"/>
        </w:rPr>
        <w:tab/>
        <w:t>As decisões e providências que ultrapassarem a competência do Fiscal</w:t>
      </w:r>
      <w:r w:rsidRPr="00ED3944">
        <w:rPr>
          <w:rFonts w:cs="Arial"/>
          <w:sz w:val="22"/>
          <w:szCs w:val="22"/>
        </w:rPr>
        <w:t xml:space="preserve"> serão solicitadas à autoridade competente da </w:t>
      </w:r>
      <w:r w:rsidR="00C12FD1" w:rsidRPr="00ED3944">
        <w:rPr>
          <w:rFonts w:cs="Arial"/>
          <w:sz w:val="22"/>
          <w:szCs w:val="22"/>
        </w:rPr>
        <w:t>Locatária</w:t>
      </w:r>
      <w:r w:rsidRPr="00ED3944">
        <w:rPr>
          <w:rFonts w:cs="Arial"/>
          <w:sz w:val="22"/>
          <w:szCs w:val="22"/>
        </w:rPr>
        <w:t>, para adoção das medidas convenientes, consoante disposto no art. 67, §§ 1º e 2º, da Lei nº. 8.666/93.</w:t>
      </w:r>
    </w:p>
    <w:p w:rsidR="00A41506" w:rsidRPr="00ED3944" w:rsidRDefault="00E70D1B" w:rsidP="00E70D1B">
      <w:pPr>
        <w:ind w:left="705" w:hanging="705"/>
        <w:jc w:val="both"/>
        <w:rPr>
          <w:rFonts w:cs="Arial"/>
          <w:sz w:val="22"/>
          <w:szCs w:val="22"/>
        </w:rPr>
      </w:pPr>
      <w:r w:rsidRPr="00ED3944">
        <w:rPr>
          <w:rFonts w:cs="Arial"/>
          <w:sz w:val="22"/>
          <w:szCs w:val="22"/>
        </w:rPr>
        <w:t>1</w:t>
      </w:r>
      <w:r w:rsidR="00812460">
        <w:rPr>
          <w:rFonts w:cs="Arial"/>
          <w:sz w:val="22"/>
          <w:szCs w:val="22"/>
        </w:rPr>
        <w:t>4</w:t>
      </w:r>
      <w:r w:rsidRPr="00ED3944">
        <w:rPr>
          <w:rFonts w:cs="Arial"/>
          <w:sz w:val="22"/>
          <w:szCs w:val="22"/>
        </w:rPr>
        <w:t>.3.</w:t>
      </w:r>
      <w:r w:rsidRPr="00ED3944">
        <w:rPr>
          <w:rFonts w:cs="Arial"/>
          <w:sz w:val="22"/>
          <w:szCs w:val="22"/>
        </w:rPr>
        <w:tab/>
      </w:r>
      <w:r w:rsidR="00A41506" w:rsidRPr="00ED3944">
        <w:rPr>
          <w:rFonts w:cs="Arial"/>
          <w:sz w:val="22"/>
          <w:szCs w:val="22"/>
        </w:rPr>
        <w:t xml:space="preserve">O Fiscal anotará em registro próprio todas </w:t>
      </w:r>
      <w:r w:rsidRPr="00ED3944">
        <w:rPr>
          <w:rFonts w:cs="Arial"/>
          <w:sz w:val="22"/>
          <w:szCs w:val="22"/>
        </w:rPr>
        <w:t>as ocorrências relacionadas ao contrato</w:t>
      </w:r>
      <w:r w:rsidR="00A41506" w:rsidRPr="00ED3944">
        <w:rPr>
          <w:rFonts w:cs="Arial"/>
          <w:sz w:val="22"/>
          <w:szCs w:val="22"/>
        </w:rPr>
        <w:t>, indicando dia, mês e ano, determinando o que for necessário à regularização das falhas ou defeitos observados e encaminhando os apontamentos à autoridade competente para as providências cabíveis.</w:t>
      </w:r>
    </w:p>
    <w:p w:rsidR="00A41506" w:rsidRPr="00ED3944" w:rsidRDefault="00A41506" w:rsidP="00A41506">
      <w:pPr>
        <w:ind w:left="720"/>
        <w:jc w:val="both"/>
        <w:rPr>
          <w:rFonts w:cs="Arial"/>
          <w:sz w:val="22"/>
          <w:szCs w:val="22"/>
        </w:rPr>
      </w:pPr>
    </w:p>
    <w:p w:rsidR="00A41506" w:rsidRPr="00ED3944" w:rsidRDefault="00E70D1B" w:rsidP="00E70D1B">
      <w:pPr>
        <w:ind w:left="705" w:hanging="705"/>
        <w:jc w:val="both"/>
        <w:rPr>
          <w:rFonts w:cs="Arial"/>
          <w:sz w:val="22"/>
          <w:szCs w:val="22"/>
        </w:rPr>
      </w:pPr>
      <w:r w:rsidRPr="00ED3944">
        <w:rPr>
          <w:rFonts w:cs="Arial"/>
          <w:sz w:val="22"/>
          <w:szCs w:val="22"/>
        </w:rPr>
        <w:t>1</w:t>
      </w:r>
      <w:r w:rsidR="00812460">
        <w:rPr>
          <w:rFonts w:cs="Arial"/>
          <w:sz w:val="22"/>
          <w:szCs w:val="22"/>
        </w:rPr>
        <w:t>4</w:t>
      </w:r>
      <w:r w:rsidRPr="00ED3944">
        <w:rPr>
          <w:rFonts w:cs="Arial"/>
          <w:sz w:val="22"/>
          <w:szCs w:val="22"/>
        </w:rPr>
        <w:t>.4.</w:t>
      </w:r>
      <w:r w:rsidRPr="00ED3944">
        <w:rPr>
          <w:rFonts w:cs="Arial"/>
          <w:sz w:val="22"/>
          <w:szCs w:val="22"/>
        </w:rPr>
        <w:tab/>
      </w:r>
      <w:r w:rsidR="00A41506" w:rsidRPr="00ED3944">
        <w:rPr>
          <w:rFonts w:cs="Arial"/>
          <w:sz w:val="22"/>
          <w:szCs w:val="22"/>
        </w:rPr>
        <w:t xml:space="preserve">O descumprimento total ou parcial das </w:t>
      </w:r>
      <w:r w:rsidR="00EA0D2B" w:rsidRPr="00ED3944">
        <w:rPr>
          <w:rFonts w:cs="Arial"/>
          <w:sz w:val="22"/>
          <w:szCs w:val="22"/>
        </w:rPr>
        <w:t>responsabilidades assumidas pelo Locador</w:t>
      </w:r>
      <w:r w:rsidR="00A41506" w:rsidRPr="00ED3944">
        <w:rPr>
          <w:rFonts w:cs="Arial"/>
          <w:sz w:val="22"/>
          <w:szCs w:val="22"/>
        </w:rPr>
        <w:t xml:space="preserve"> ensejará a aplicação das sanções administradas previstas nos instrumentos convocatórios e na legislação vigente, conforme o disposto nos artigos 77 e 87 da Lei nº. 8.666, de 1993.</w:t>
      </w:r>
    </w:p>
    <w:p w:rsidR="00A41506" w:rsidRDefault="00A41506" w:rsidP="00A41506">
      <w:pPr>
        <w:jc w:val="both"/>
        <w:rPr>
          <w:rFonts w:cs="Arial"/>
          <w:sz w:val="22"/>
          <w:szCs w:val="22"/>
        </w:rPr>
      </w:pPr>
    </w:p>
    <w:p w:rsidR="00B05EAC" w:rsidRPr="00ED3944" w:rsidRDefault="00B05EAC" w:rsidP="00A41506">
      <w:pPr>
        <w:jc w:val="both"/>
        <w:rPr>
          <w:rFonts w:cs="Arial"/>
          <w:sz w:val="22"/>
          <w:szCs w:val="22"/>
        </w:rPr>
      </w:pPr>
    </w:p>
    <w:p w:rsidR="00A41506" w:rsidRPr="00ED3944" w:rsidRDefault="00A41506" w:rsidP="00A41506">
      <w:pPr>
        <w:jc w:val="both"/>
        <w:rPr>
          <w:rFonts w:cs="Arial"/>
          <w:sz w:val="22"/>
          <w:szCs w:val="22"/>
        </w:rPr>
      </w:pPr>
    </w:p>
    <w:p w:rsidR="00A41506" w:rsidRPr="00ED3944" w:rsidRDefault="00B42908" w:rsidP="00B42908">
      <w:pPr>
        <w:ind w:right="-17"/>
        <w:jc w:val="both"/>
        <w:rPr>
          <w:rFonts w:cs="Arial"/>
          <w:b/>
          <w:sz w:val="22"/>
          <w:szCs w:val="22"/>
        </w:rPr>
      </w:pPr>
      <w:r w:rsidRPr="00ED3944">
        <w:rPr>
          <w:rFonts w:cs="Arial"/>
          <w:b/>
          <w:sz w:val="22"/>
          <w:szCs w:val="22"/>
        </w:rPr>
        <w:lastRenderedPageBreak/>
        <w:t>1</w:t>
      </w:r>
      <w:r w:rsidR="00812460">
        <w:rPr>
          <w:rFonts w:cs="Arial"/>
          <w:b/>
          <w:sz w:val="22"/>
          <w:szCs w:val="22"/>
        </w:rPr>
        <w:t>5</w:t>
      </w:r>
      <w:r w:rsidRPr="00ED3944">
        <w:rPr>
          <w:rFonts w:cs="Arial"/>
          <w:b/>
          <w:sz w:val="22"/>
          <w:szCs w:val="22"/>
        </w:rPr>
        <w:t>.</w:t>
      </w:r>
      <w:r w:rsidRPr="00ED3944">
        <w:rPr>
          <w:rFonts w:cs="Arial"/>
          <w:b/>
          <w:sz w:val="22"/>
          <w:szCs w:val="22"/>
        </w:rPr>
        <w:tab/>
      </w:r>
      <w:r w:rsidR="00A41506" w:rsidRPr="00ED3944">
        <w:rPr>
          <w:rFonts w:cs="Arial"/>
          <w:b/>
          <w:sz w:val="22"/>
          <w:szCs w:val="22"/>
        </w:rPr>
        <w:t>DAS SANÇÕES ADMINISTRATIVAS</w:t>
      </w:r>
    </w:p>
    <w:p w:rsidR="00A41506" w:rsidRPr="00ED3944" w:rsidRDefault="00A41506" w:rsidP="00A41506">
      <w:pPr>
        <w:ind w:right="-17"/>
        <w:jc w:val="both"/>
        <w:rPr>
          <w:rFonts w:cs="Arial"/>
          <w:b/>
          <w:sz w:val="22"/>
          <w:szCs w:val="22"/>
        </w:rPr>
      </w:pPr>
    </w:p>
    <w:p w:rsidR="00A41506" w:rsidRDefault="00A41506" w:rsidP="006E37C9">
      <w:pPr>
        <w:pStyle w:val="Corpodetexto"/>
        <w:spacing w:before="0" w:after="0"/>
        <w:ind w:left="705" w:hanging="705"/>
        <w:rPr>
          <w:sz w:val="22"/>
          <w:szCs w:val="22"/>
        </w:rPr>
      </w:pPr>
      <w:r w:rsidRPr="00ED3944">
        <w:rPr>
          <w:sz w:val="22"/>
          <w:szCs w:val="22"/>
        </w:rPr>
        <w:t>1</w:t>
      </w:r>
      <w:r w:rsidR="00621CA5">
        <w:rPr>
          <w:sz w:val="22"/>
          <w:szCs w:val="22"/>
        </w:rPr>
        <w:t>5</w:t>
      </w:r>
      <w:r w:rsidRPr="00ED3944">
        <w:rPr>
          <w:sz w:val="22"/>
          <w:szCs w:val="22"/>
        </w:rPr>
        <w:t>.1.</w:t>
      </w:r>
      <w:r w:rsidRPr="00ED3944">
        <w:rPr>
          <w:sz w:val="22"/>
          <w:szCs w:val="22"/>
        </w:rPr>
        <w:tab/>
        <w:t xml:space="preserve">Com fundamento no artigo 7º da Lei 10.520/2002 e artigo 28 do Decreto 5.450/2005, ficará “impedida de licitar e contratar com a União, Estado, Distrito Federal ou Municípios” e será descredenciada do SICAF pelo prazo de até </w:t>
      </w:r>
      <w:proofErr w:type="gramStart"/>
      <w:r w:rsidRPr="00ED3944">
        <w:rPr>
          <w:sz w:val="22"/>
          <w:szCs w:val="22"/>
        </w:rPr>
        <w:t>5</w:t>
      </w:r>
      <w:proofErr w:type="gramEnd"/>
      <w:r w:rsidRPr="00ED3944">
        <w:rPr>
          <w:sz w:val="22"/>
          <w:szCs w:val="22"/>
        </w:rPr>
        <w:t xml:space="preserve"> (cinco) anos, garantida a ampla defesa, sem prejuízo das cominações legais e multa, </w:t>
      </w:r>
      <w:r w:rsidR="00EA0D2B" w:rsidRPr="00ED3944">
        <w:rPr>
          <w:sz w:val="22"/>
          <w:szCs w:val="22"/>
        </w:rPr>
        <w:t xml:space="preserve">o </w:t>
      </w:r>
      <w:r w:rsidR="00EA0D2B" w:rsidRPr="00ED3944">
        <w:rPr>
          <w:rFonts w:cs="Arial"/>
          <w:sz w:val="22"/>
          <w:szCs w:val="22"/>
        </w:rPr>
        <w:t>Locador</w:t>
      </w:r>
      <w:r w:rsidRPr="00ED3944">
        <w:rPr>
          <w:sz w:val="22"/>
          <w:szCs w:val="22"/>
        </w:rPr>
        <w:t xml:space="preserve"> que: </w:t>
      </w:r>
    </w:p>
    <w:p w:rsidR="006E37C9" w:rsidRPr="00ED3944" w:rsidRDefault="006E37C9" w:rsidP="006E37C9">
      <w:pPr>
        <w:pStyle w:val="Corpodetexto"/>
        <w:spacing w:before="0" w:after="0"/>
        <w:ind w:left="705" w:hanging="705"/>
        <w:rPr>
          <w:sz w:val="22"/>
          <w:szCs w:val="22"/>
        </w:rPr>
      </w:pPr>
    </w:p>
    <w:p w:rsidR="00A41506" w:rsidRDefault="00A41506" w:rsidP="006E37C9">
      <w:pPr>
        <w:tabs>
          <w:tab w:val="left" w:pos="1560"/>
        </w:tabs>
        <w:ind w:left="709"/>
        <w:jc w:val="both"/>
        <w:rPr>
          <w:rFonts w:cs="Arial"/>
          <w:sz w:val="22"/>
          <w:szCs w:val="22"/>
        </w:rPr>
      </w:pPr>
      <w:r w:rsidRPr="00ED3944">
        <w:rPr>
          <w:rFonts w:cs="Arial"/>
          <w:sz w:val="22"/>
          <w:szCs w:val="22"/>
        </w:rPr>
        <w:t>1</w:t>
      </w:r>
      <w:r w:rsidR="00621CA5">
        <w:rPr>
          <w:rFonts w:cs="Arial"/>
          <w:sz w:val="22"/>
          <w:szCs w:val="22"/>
        </w:rPr>
        <w:t>5</w:t>
      </w:r>
      <w:r w:rsidRPr="00ED3944">
        <w:rPr>
          <w:rFonts w:cs="Arial"/>
          <w:sz w:val="22"/>
          <w:szCs w:val="22"/>
        </w:rPr>
        <w:t xml:space="preserve">.1.1 </w:t>
      </w:r>
      <w:r w:rsidRPr="00ED3944">
        <w:rPr>
          <w:rFonts w:cs="Arial"/>
          <w:sz w:val="22"/>
          <w:szCs w:val="22"/>
        </w:rPr>
        <w:tab/>
        <w:t>apresentar documentação falsa;</w:t>
      </w:r>
    </w:p>
    <w:p w:rsidR="006E37C9" w:rsidRPr="00ED3944" w:rsidRDefault="006E37C9" w:rsidP="006E37C9">
      <w:pPr>
        <w:tabs>
          <w:tab w:val="left" w:pos="1560"/>
        </w:tabs>
        <w:ind w:left="709"/>
        <w:jc w:val="both"/>
        <w:rPr>
          <w:rFonts w:cs="Arial"/>
          <w:sz w:val="22"/>
          <w:szCs w:val="22"/>
        </w:rPr>
      </w:pPr>
    </w:p>
    <w:p w:rsidR="00A41506" w:rsidRDefault="00224D33" w:rsidP="006E37C9">
      <w:pPr>
        <w:tabs>
          <w:tab w:val="left" w:pos="1560"/>
        </w:tabs>
        <w:ind w:left="709"/>
        <w:jc w:val="both"/>
        <w:rPr>
          <w:rFonts w:cs="Arial"/>
          <w:sz w:val="22"/>
          <w:szCs w:val="22"/>
        </w:rPr>
      </w:pPr>
      <w:r w:rsidRPr="00ED3944">
        <w:rPr>
          <w:rFonts w:cs="Arial"/>
          <w:sz w:val="22"/>
          <w:szCs w:val="22"/>
        </w:rPr>
        <w:t>1</w:t>
      </w:r>
      <w:r w:rsidR="00621CA5">
        <w:rPr>
          <w:rFonts w:cs="Arial"/>
          <w:sz w:val="22"/>
          <w:szCs w:val="22"/>
        </w:rPr>
        <w:t>5</w:t>
      </w:r>
      <w:r w:rsidR="00A41506" w:rsidRPr="00ED3944">
        <w:rPr>
          <w:rFonts w:cs="Arial"/>
          <w:sz w:val="22"/>
          <w:szCs w:val="22"/>
        </w:rPr>
        <w:t>.1.2</w:t>
      </w:r>
      <w:r w:rsidR="00A41506" w:rsidRPr="00ED3944">
        <w:rPr>
          <w:rFonts w:cs="Arial"/>
          <w:sz w:val="22"/>
          <w:szCs w:val="22"/>
        </w:rPr>
        <w:tab/>
        <w:t>não mantiver a proposta;</w:t>
      </w:r>
    </w:p>
    <w:p w:rsidR="006E37C9" w:rsidRPr="00ED3944" w:rsidRDefault="006E37C9" w:rsidP="006E37C9">
      <w:pPr>
        <w:tabs>
          <w:tab w:val="left" w:pos="1560"/>
        </w:tabs>
        <w:ind w:left="709"/>
        <w:jc w:val="both"/>
        <w:rPr>
          <w:rFonts w:cs="Arial"/>
          <w:sz w:val="22"/>
          <w:szCs w:val="22"/>
        </w:rPr>
      </w:pPr>
    </w:p>
    <w:p w:rsidR="00A41506" w:rsidRDefault="00224D33" w:rsidP="006E37C9">
      <w:pPr>
        <w:tabs>
          <w:tab w:val="left" w:pos="1560"/>
        </w:tabs>
        <w:ind w:left="709"/>
        <w:jc w:val="both"/>
        <w:rPr>
          <w:rFonts w:cs="Arial"/>
          <w:sz w:val="22"/>
          <w:szCs w:val="22"/>
        </w:rPr>
      </w:pPr>
      <w:r w:rsidRPr="00ED3944">
        <w:rPr>
          <w:rFonts w:cs="Arial"/>
          <w:sz w:val="22"/>
          <w:szCs w:val="22"/>
        </w:rPr>
        <w:t>1</w:t>
      </w:r>
      <w:r w:rsidR="00621CA5">
        <w:rPr>
          <w:rFonts w:cs="Arial"/>
          <w:sz w:val="22"/>
          <w:szCs w:val="22"/>
        </w:rPr>
        <w:t>5</w:t>
      </w:r>
      <w:r w:rsidR="00A41506" w:rsidRPr="00ED3944">
        <w:rPr>
          <w:rFonts w:cs="Arial"/>
          <w:sz w:val="22"/>
          <w:szCs w:val="22"/>
        </w:rPr>
        <w:t>.1.3</w:t>
      </w:r>
      <w:r w:rsidR="00A41506" w:rsidRPr="00ED3944">
        <w:rPr>
          <w:rFonts w:cs="Arial"/>
          <w:sz w:val="22"/>
          <w:szCs w:val="22"/>
        </w:rPr>
        <w:tab/>
        <w:t>retardar a execução do objeto;</w:t>
      </w:r>
    </w:p>
    <w:p w:rsidR="006E37C9" w:rsidRPr="00ED3944" w:rsidRDefault="006E37C9" w:rsidP="006E37C9">
      <w:pPr>
        <w:tabs>
          <w:tab w:val="left" w:pos="1560"/>
        </w:tabs>
        <w:ind w:left="709"/>
        <w:jc w:val="both"/>
        <w:rPr>
          <w:rFonts w:cs="Arial"/>
          <w:sz w:val="22"/>
          <w:szCs w:val="22"/>
        </w:rPr>
      </w:pPr>
    </w:p>
    <w:p w:rsidR="00A41506" w:rsidRDefault="00621CA5" w:rsidP="006E37C9">
      <w:pPr>
        <w:tabs>
          <w:tab w:val="left" w:pos="1560"/>
        </w:tabs>
        <w:ind w:left="709"/>
        <w:jc w:val="both"/>
        <w:rPr>
          <w:rFonts w:cs="Arial"/>
          <w:sz w:val="22"/>
          <w:szCs w:val="22"/>
        </w:rPr>
      </w:pPr>
      <w:r>
        <w:rPr>
          <w:rFonts w:cs="Arial"/>
          <w:sz w:val="22"/>
          <w:szCs w:val="22"/>
        </w:rPr>
        <w:t>15</w:t>
      </w:r>
      <w:r w:rsidR="00A41506" w:rsidRPr="00ED3944">
        <w:rPr>
          <w:rFonts w:cs="Arial"/>
          <w:sz w:val="22"/>
          <w:szCs w:val="22"/>
        </w:rPr>
        <w:t>.1.4</w:t>
      </w:r>
      <w:r w:rsidR="00A41506" w:rsidRPr="00ED3944">
        <w:rPr>
          <w:rFonts w:cs="Arial"/>
          <w:sz w:val="22"/>
          <w:szCs w:val="22"/>
        </w:rPr>
        <w:tab/>
        <w:t>falhar na execução do contrato;</w:t>
      </w:r>
    </w:p>
    <w:p w:rsidR="006E37C9" w:rsidRPr="00ED3944" w:rsidRDefault="006E37C9" w:rsidP="006E37C9">
      <w:pPr>
        <w:tabs>
          <w:tab w:val="left" w:pos="1560"/>
        </w:tabs>
        <w:ind w:left="709"/>
        <w:jc w:val="both"/>
        <w:rPr>
          <w:rFonts w:cs="Arial"/>
          <w:sz w:val="22"/>
          <w:szCs w:val="22"/>
        </w:rPr>
      </w:pPr>
    </w:p>
    <w:p w:rsidR="00A41506" w:rsidRDefault="00621CA5" w:rsidP="006E37C9">
      <w:pPr>
        <w:tabs>
          <w:tab w:val="left" w:pos="1560"/>
        </w:tabs>
        <w:ind w:left="709"/>
        <w:jc w:val="both"/>
        <w:rPr>
          <w:rFonts w:cs="Arial"/>
          <w:sz w:val="22"/>
          <w:szCs w:val="22"/>
        </w:rPr>
      </w:pPr>
      <w:r>
        <w:rPr>
          <w:rFonts w:cs="Arial"/>
          <w:sz w:val="22"/>
          <w:szCs w:val="22"/>
        </w:rPr>
        <w:t>15</w:t>
      </w:r>
      <w:r w:rsidR="00A41506" w:rsidRPr="00ED3944">
        <w:rPr>
          <w:rFonts w:cs="Arial"/>
          <w:sz w:val="22"/>
          <w:szCs w:val="22"/>
        </w:rPr>
        <w:t>.1.5</w:t>
      </w:r>
      <w:r w:rsidR="00A41506" w:rsidRPr="00ED3944">
        <w:rPr>
          <w:rFonts w:cs="Arial"/>
          <w:sz w:val="22"/>
          <w:szCs w:val="22"/>
        </w:rPr>
        <w:tab/>
        <w:t>fraudar na execução do contrato;</w:t>
      </w:r>
    </w:p>
    <w:p w:rsidR="006E37C9" w:rsidRPr="00ED3944" w:rsidRDefault="006E37C9" w:rsidP="006E37C9">
      <w:pPr>
        <w:tabs>
          <w:tab w:val="left" w:pos="1560"/>
        </w:tabs>
        <w:ind w:left="709"/>
        <w:jc w:val="both"/>
        <w:rPr>
          <w:rFonts w:cs="Arial"/>
          <w:sz w:val="22"/>
          <w:szCs w:val="22"/>
        </w:rPr>
      </w:pPr>
    </w:p>
    <w:p w:rsidR="00A41506" w:rsidRDefault="00621CA5" w:rsidP="006E37C9">
      <w:pPr>
        <w:tabs>
          <w:tab w:val="left" w:pos="1560"/>
        </w:tabs>
        <w:ind w:left="709"/>
        <w:jc w:val="both"/>
        <w:rPr>
          <w:rFonts w:cs="Arial"/>
          <w:sz w:val="22"/>
          <w:szCs w:val="22"/>
        </w:rPr>
      </w:pPr>
      <w:r>
        <w:rPr>
          <w:rFonts w:cs="Arial"/>
          <w:sz w:val="22"/>
          <w:szCs w:val="22"/>
        </w:rPr>
        <w:t>15</w:t>
      </w:r>
      <w:r w:rsidR="00A41506" w:rsidRPr="00ED3944">
        <w:rPr>
          <w:rFonts w:cs="Arial"/>
          <w:sz w:val="22"/>
          <w:szCs w:val="22"/>
        </w:rPr>
        <w:t>.1.6</w:t>
      </w:r>
      <w:r w:rsidR="00A41506" w:rsidRPr="00ED3944">
        <w:rPr>
          <w:rFonts w:cs="Arial"/>
          <w:sz w:val="22"/>
          <w:szCs w:val="22"/>
        </w:rPr>
        <w:tab/>
        <w:t>comportar-se de modo inidôneo;</w:t>
      </w:r>
    </w:p>
    <w:p w:rsidR="006E37C9" w:rsidRPr="00ED3944" w:rsidRDefault="006E37C9" w:rsidP="006E37C9">
      <w:pPr>
        <w:tabs>
          <w:tab w:val="left" w:pos="1560"/>
        </w:tabs>
        <w:ind w:left="709"/>
        <w:jc w:val="both"/>
        <w:rPr>
          <w:rFonts w:cs="Arial"/>
          <w:sz w:val="22"/>
          <w:szCs w:val="22"/>
        </w:rPr>
      </w:pPr>
    </w:p>
    <w:p w:rsidR="00A41506" w:rsidRDefault="00621CA5" w:rsidP="006E37C9">
      <w:pPr>
        <w:tabs>
          <w:tab w:val="left" w:pos="720"/>
          <w:tab w:val="left" w:pos="1560"/>
        </w:tabs>
        <w:ind w:left="709"/>
        <w:jc w:val="both"/>
        <w:rPr>
          <w:rFonts w:cs="Arial"/>
          <w:sz w:val="22"/>
          <w:szCs w:val="22"/>
        </w:rPr>
      </w:pPr>
      <w:r>
        <w:rPr>
          <w:rFonts w:cs="Arial"/>
          <w:sz w:val="22"/>
          <w:szCs w:val="22"/>
        </w:rPr>
        <w:t>15</w:t>
      </w:r>
      <w:r w:rsidR="00A41506" w:rsidRPr="00ED3944">
        <w:rPr>
          <w:rFonts w:cs="Arial"/>
          <w:sz w:val="22"/>
          <w:szCs w:val="22"/>
        </w:rPr>
        <w:t xml:space="preserve">.1.7 </w:t>
      </w:r>
      <w:r w:rsidR="00A41506" w:rsidRPr="00ED3944">
        <w:rPr>
          <w:rFonts w:cs="Arial"/>
          <w:sz w:val="22"/>
          <w:szCs w:val="22"/>
        </w:rPr>
        <w:tab/>
        <w:t>fizer declaração falsa;</w:t>
      </w:r>
    </w:p>
    <w:p w:rsidR="006E37C9" w:rsidRPr="00ED3944" w:rsidRDefault="006E37C9" w:rsidP="006E37C9">
      <w:pPr>
        <w:tabs>
          <w:tab w:val="left" w:pos="720"/>
          <w:tab w:val="left" w:pos="1560"/>
        </w:tabs>
        <w:ind w:left="709"/>
        <w:jc w:val="both"/>
        <w:rPr>
          <w:rFonts w:cs="Arial"/>
          <w:sz w:val="22"/>
          <w:szCs w:val="22"/>
        </w:rPr>
      </w:pPr>
    </w:p>
    <w:p w:rsidR="00A41506" w:rsidRDefault="00621CA5" w:rsidP="006E37C9">
      <w:pPr>
        <w:tabs>
          <w:tab w:val="left" w:pos="684"/>
          <w:tab w:val="left" w:pos="1560"/>
        </w:tabs>
        <w:ind w:left="709"/>
        <w:jc w:val="both"/>
        <w:rPr>
          <w:rFonts w:cs="Arial"/>
          <w:sz w:val="22"/>
          <w:szCs w:val="22"/>
        </w:rPr>
      </w:pPr>
      <w:r>
        <w:rPr>
          <w:rFonts w:cs="Arial"/>
          <w:sz w:val="22"/>
          <w:szCs w:val="22"/>
        </w:rPr>
        <w:t>15</w:t>
      </w:r>
      <w:r w:rsidR="00A41506" w:rsidRPr="00ED3944">
        <w:rPr>
          <w:rFonts w:cs="Arial"/>
          <w:sz w:val="22"/>
          <w:szCs w:val="22"/>
        </w:rPr>
        <w:t>.1.8</w:t>
      </w:r>
      <w:r w:rsidR="00A41506" w:rsidRPr="00ED3944">
        <w:rPr>
          <w:rFonts w:cs="Arial"/>
          <w:sz w:val="22"/>
          <w:szCs w:val="22"/>
        </w:rPr>
        <w:tab/>
        <w:t>cometer fraude fiscal;</w:t>
      </w:r>
    </w:p>
    <w:p w:rsidR="006E37C9" w:rsidRPr="00ED3944" w:rsidRDefault="006E37C9" w:rsidP="006E37C9">
      <w:pPr>
        <w:tabs>
          <w:tab w:val="left" w:pos="684"/>
          <w:tab w:val="left" w:pos="1560"/>
        </w:tabs>
        <w:ind w:left="709"/>
        <w:jc w:val="both"/>
        <w:rPr>
          <w:rFonts w:cs="Arial"/>
          <w:sz w:val="22"/>
          <w:szCs w:val="22"/>
        </w:rPr>
      </w:pPr>
    </w:p>
    <w:p w:rsidR="00A41506" w:rsidRDefault="00621CA5" w:rsidP="006E37C9">
      <w:pPr>
        <w:tabs>
          <w:tab w:val="left" w:pos="1560"/>
        </w:tabs>
        <w:ind w:left="1560" w:hanging="851"/>
        <w:jc w:val="both"/>
        <w:rPr>
          <w:rFonts w:cs="Arial"/>
          <w:sz w:val="22"/>
          <w:szCs w:val="22"/>
        </w:rPr>
      </w:pPr>
      <w:r>
        <w:rPr>
          <w:rFonts w:cs="Arial"/>
          <w:sz w:val="22"/>
          <w:szCs w:val="22"/>
        </w:rPr>
        <w:t>15</w:t>
      </w:r>
      <w:r w:rsidR="00A41506" w:rsidRPr="00ED3944">
        <w:rPr>
          <w:rFonts w:cs="Arial"/>
          <w:sz w:val="22"/>
          <w:szCs w:val="22"/>
        </w:rPr>
        <w:t>.1.9</w:t>
      </w:r>
      <w:r w:rsidR="00A41506" w:rsidRPr="00ED3944">
        <w:rPr>
          <w:rFonts w:cs="Arial"/>
          <w:sz w:val="22"/>
          <w:szCs w:val="22"/>
        </w:rPr>
        <w:tab/>
      </w:r>
      <w:proofErr w:type="spellStart"/>
      <w:r w:rsidR="00A41506" w:rsidRPr="00ED3944">
        <w:rPr>
          <w:rFonts w:cs="Arial"/>
          <w:sz w:val="22"/>
          <w:szCs w:val="22"/>
        </w:rPr>
        <w:t>inexecutar</w:t>
      </w:r>
      <w:proofErr w:type="spellEnd"/>
      <w:r w:rsidR="00A41506" w:rsidRPr="00ED3944">
        <w:rPr>
          <w:rFonts w:cs="Arial"/>
          <w:sz w:val="22"/>
          <w:szCs w:val="22"/>
        </w:rPr>
        <w:t xml:space="preserve"> total ou parcialmente qualquer das obrigações assumidas em decorrência da contratação.</w:t>
      </w:r>
    </w:p>
    <w:p w:rsidR="006E37C9" w:rsidRPr="00ED3944" w:rsidRDefault="006E37C9" w:rsidP="006E37C9">
      <w:pPr>
        <w:tabs>
          <w:tab w:val="left" w:pos="1560"/>
        </w:tabs>
        <w:ind w:left="1560" w:hanging="851"/>
        <w:jc w:val="both"/>
        <w:rPr>
          <w:rFonts w:cs="Arial"/>
          <w:sz w:val="22"/>
          <w:szCs w:val="22"/>
        </w:rPr>
      </w:pPr>
    </w:p>
    <w:p w:rsidR="00A41506" w:rsidRPr="00ED3944" w:rsidRDefault="00C97FA2" w:rsidP="00A41506">
      <w:pPr>
        <w:ind w:left="705" w:hanging="705"/>
        <w:jc w:val="both"/>
        <w:rPr>
          <w:rFonts w:cs="Arial"/>
          <w:sz w:val="22"/>
          <w:szCs w:val="22"/>
        </w:rPr>
      </w:pPr>
      <w:r w:rsidRPr="00ED3944">
        <w:rPr>
          <w:rFonts w:cs="Arial"/>
          <w:sz w:val="22"/>
          <w:szCs w:val="22"/>
        </w:rPr>
        <w:t>1</w:t>
      </w:r>
      <w:r w:rsidR="00840B0A">
        <w:rPr>
          <w:rFonts w:cs="Arial"/>
          <w:sz w:val="22"/>
          <w:szCs w:val="22"/>
        </w:rPr>
        <w:t>5</w:t>
      </w:r>
      <w:r w:rsidRPr="00ED3944">
        <w:rPr>
          <w:rFonts w:cs="Arial"/>
          <w:sz w:val="22"/>
          <w:szCs w:val="22"/>
        </w:rPr>
        <w:t>.2.</w:t>
      </w:r>
      <w:r w:rsidRPr="00ED3944">
        <w:rPr>
          <w:rFonts w:cs="Arial"/>
          <w:sz w:val="22"/>
          <w:szCs w:val="22"/>
        </w:rPr>
        <w:tab/>
        <w:t>Para os fins do subitem 1</w:t>
      </w:r>
      <w:r w:rsidR="00840B0A">
        <w:rPr>
          <w:rFonts w:cs="Arial"/>
          <w:sz w:val="22"/>
          <w:szCs w:val="22"/>
        </w:rPr>
        <w:t>5</w:t>
      </w:r>
      <w:r w:rsidR="00A41506" w:rsidRPr="00ED3944">
        <w:rPr>
          <w:rFonts w:cs="Arial"/>
          <w:sz w:val="22"/>
          <w:szCs w:val="22"/>
        </w:rPr>
        <w:t>.1.6, reputar-se-ão inidôneos atos tais como os descritos nos artigos 92, parágrafo único, 96 e 97, parágrafo único, da Lei nº. 8.666/1993.</w:t>
      </w:r>
    </w:p>
    <w:p w:rsidR="00A41506" w:rsidRPr="00ED3944" w:rsidRDefault="00A41506" w:rsidP="00A41506">
      <w:pPr>
        <w:ind w:left="703" w:hanging="703"/>
        <w:jc w:val="both"/>
        <w:rPr>
          <w:rFonts w:cs="Arial"/>
          <w:b/>
          <w:sz w:val="22"/>
          <w:szCs w:val="22"/>
        </w:rPr>
      </w:pPr>
    </w:p>
    <w:p w:rsidR="00A41506" w:rsidRPr="00ED3944" w:rsidRDefault="00C97FA2" w:rsidP="00A41506">
      <w:pPr>
        <w:ind w:left="705" w:hanging="705"/>
        <w:jc w:val="both"/>
        <w:rPr>
          <w:rFonts w:cs="Arial"/>
          <w:sz w:val="22"/>
          <w:szCs w:val="22"/>
        </w:rPr>
      </w:pPr>
      <w:r w:rsidRPr="00ED3944">
        <w:rPr>
          <w:rFonts w:cs="Arial"/>
          <w:sz w:val="22"/>
          <w:szCs w:val="22"/>
        </w:rPr>
        <w:t>1</w:t>
      </w:r>
      <w:r w:rsidR="00840B0A">
        <w:rPr>
          <w:rFonts w:cs="Arial"/>
          <w:sz w:val="22"/>
          <w:szCs w:val="22"/>
        </w:rPr>
        <w:t>5</w:t>
      </w:r>
      <w:r w:rsidR="00A41506" w:rsidRPr="00ED3944">
        <w:rPr>
          <w:rFonts w:cs="Arial"/>
          <w:sz w:val="22"/>
          <w:szCs w:val="22"/>
        </w:rPr>
        <w:t>.3.</w:t>
      </w:r>
      <w:r w:rsidR="00A41506" w:rsidRPr="00ED3944">
        <w:rPr>
          <w:rFonts w:cs="Arial"/>
          <w:sz w:val="22"/>
          <w:szCs w:val="22"/>
        </w:rPr>
        <w:tab/>
        <w:t>Para as condutas descritas nos subitens 1</w:t>
      </w:r>
      <w:r w:rsidR="00840B0A">
        <w:rPr>
          <w:rFonts w:cs="Arial"/>
          <w:sz w:val="22"/>
          <w:szCs w:val="22"/>
        </w:rPr>
        <w:t>5</w:t>
      </w:r>
      <w:r w:rsidR="00A41506" w:rsidRPr="00ED3944">
        <w:rPr>
          <w:rFonts w:cs="Arial"/>
          <w:sz w:val="22"/>
          <w:szCs w:val="22"/>
        </w:rPr>
        <w:t>.1.1, 1</w:t>
      </w:r>
      <w:r w:rsidR="00840B0A">
        <w:rPr>
          <w:rFonts w:cs="Arial"/>
          <w:sz w:val="22"/>
          <w:szCs w:val="22"/>
        </w:rPr>
        <w:t>5</w:t>
      </w:r>
      <w:r w:rsidR="00A41506" w:rsidRPr="00ED3944">
        <w:rPr>
          <w:rFonts w:cs="Arial"/>
          <w:sz w:val="22"/>
          <w:szCs w:val="22"/>
        </w:rPr>
        <w:t>.1.4, 1</w:t>
      </w:r>
      <w:r w:rsidR="00840B0A">
        <w:rPr>
          <w:rFonts w:cs="Arial"/>
          <w:sz w:val="22"/>
          <w:szCs w:val="22"/>
        </w:rPr>
        <w:t>5</w:t>
      </w:r>
      <w:r w:rsidR="00A41506" w:rsidRPr="00ED3944">
        <w:rPr>
          <w:rFonts w:cs="Arial"/>
          <w:sz w:val="22"/>
          <w:szCs w:val="22"/>
        </w:rPr>
        <w:t>.1.5, 1</w:t>
      </w:r>
      <w:r w:rsidR="00840B0A">
        <w:rPr>
          <w:rFonts w:cs="Arial"/>
          <w:sz w:val="22"/>
          <w:szCs w:val="22"/>
        </w:rPr>
        <w:t>5</w:t>
      </w:r>
      <w:r w:rsidR="00A41506" w:rsidRPr="00ED3944">
        <w:rPr>
          <w:rFonts w:cs="Arial"/>
          <w:sz w:val="22"/>
          <w:szCs w:val="22"/>
        </w:rPr>
        <w:t>.1.6, 1</w:t>
      </w:r>
      <w:r w:rsidR="00840B0A">
        <w:rPr>
          <w:rFonts w:cs="Arial"/>
          <w:sz w:val="22"/>
          <w:szCs w:val="22"/>
        </w:rPr>
        <w:t>5</w:t>
      </w:r>
      <w:r w:rsidR="00A41506" w:rsidRPr="00ED3944">
        <w:rPr>
          <w:rFonts w:cs="Arial"/>
          <w:sz w:val="22"/>
          <w:szCs w:val="22"/>
        </w:rPr>
        <w:t>.1.7 e 1</w:t>
      </w:r>
      <w:r w:rsidR="00840B0A">
        <w:rPr>
          <w:rFonts w:cs="Arial"/>
          <w:sz w:val="22"/>
          <w:szCs w:val="22"/>
        </w:rPr>
        <w:t>5</w:t>
      </w:r>
      <w:r w:rsidR="00A41506" w:rsidRPr="00ED3944">
        <w:rPr>
          <w:rFonts w:cs="Arial"/>
          <w:sz w:val="22"/>
          <w:szCs w:val="22"/>
        </w:rPr>
        <w:t xml:space="preserve">.1.8, será aplicada </w:t>
      </w:r>
      <w:r w:rsidR="00EA0D2B" w:rsidRPr="00ED3944">
        <w:rPr>
          <w:rFonts w:cs="Arial"/>
          <w:sz w:val="22"/>
          <w:szCs w:val="22"/>
        </w:rPr>
        <w:t>ao Locador</w:t>
      </w:r>
      <w:r w:rsidR="00A41506" w:rsidRPr="00ED3944">
        <w:rPr>
          <w:rFonts w:cs="Arial"/>
          <w:sz w:val="22"/>
          <w:szCs w:val="22"/>
        </w:rPr>
        <w:t xml:space="preserve"> multa de no máximo, 20% (vinte por cento) do valor </w:t>
      </w:r>
      <w:r w:rsidR="00EA0D2B" w:rsidRPr="00ED3944">
        <w:rPr>
          <w:rFonts w:cs="Arial"/>
          <w:sz w:val="22"/>
          <w:szCs w:val="22"/>
        </w:rPr>
        <w:t>do contrato</w:t>
      </w:r>
      <w:r w:rsidR="00A41506" w:rsidRPr="00ED3944">
        <w:rPr>
          <w:rFonts w:cs="Arial"/>
          <w:sz w:val="22"/>
          <w:szCs w:val="22"/>
        </w:rPr>
        <w:t>.</w:t>
      </w:r>
    </w:p>
    <w:p w:rsidR="00A41506" w:rsidRPr="00ED3944" w:rsidRDefault="00A41506" w:rsidP="00A41506">
      <w:pPr>
        <w:jc w:val="both"/>
        <w:rPr>
          <w:rFonts w:cs="Arial"/>
          <w:sz w:val="22"/>
          <w:szCs w:val="22"/>
        </w:rPr>
      </w:pPr>
    </w:p>
    <w:p w:rsidR="00A41506" w:rsidRPr="00ED3944" w:rsidRDefault="00A41506" w:rsidP="00A41506">
      <w:pPr>
        <w:ind w:left="705" w:hanging="705"/>
        <w:jc w:val="both"/>
        <w:rPr>
          <w:rFonts w:cs="Arial"/>
          <w:sz w:val="22"/>
          <w:szCs w:val="22"/>
        </w:rPr>
      </w:pPr>
      <w:r w:rsidRPr="00ED3944">
        <w:rPr>
          <w:rFonts w:cs="Arial"/>
          <w:sz w:val="22"/>
          <w:szCs w:val="22"/>
        </w:rPr>
        <w:t>1</w:t>
      </w:r>
      <w:r w:rsidR="00840B0A">
        <w:rPr>
          <w:rFonts w:cs="Arial"/>
          <w:sz w:val="22"/>
          <w:szCs w:val="22"/>
        </w:rPr>
        <w:t>5</w:t>
      </w:r>
      <w:r w:rsidRPr="00ED3944">
        <w:rPr>
          <w:rFonts w:cs="Arial"/>
          <w:sz w:val="22"/>
          <w:szCs w:val="22"/>
        </w:rPr>
        <w:t>.4.</w:t>
      </w:r>
      <w:r w:rsidRPr="00ED3944">
        <w:rPr>
          <w:rFonts w:cs="Arial"/>
          <w:sz w:val="22"/>
          <w:szCs w:val="22"/>
        </w:rPr>
        <w:tab/>
        <w:t>Para os fins dos subitens 1</w:t>
      </w:r>
      <w:r w:rsidR="00840B0A">
        <w:rPr>
          <w:rFonts w:cs="Arial"/>
          <w:sz w:val="22"/>
          <w:szCs w:val="22"/>
        </w:rPr>
        <w:t>5</w:t>
      </w:r>
      <w:r w:rsidRPr="00ED3944">
        <w:rPr>
          <w:rFonts w:cs="Arial"/>
          <w:sz w:val="22"/>
          <w:szCs w:val="22"/>
        </w:rPr>
        <w:t>.1.2 e 1</w:t>
      </w:r>
      <w:r w:rsidR="00840B0A">
        <w:rPr>
          <w:rFonts w:cs="Arial"/>
          <w:sz w:val="22"/>
          <w:szCs w:val="22"/>
        </w:rPr>
        <w:t>5</w:t>
      </w:r>
      <w:r w:rsidRPr="00ED3944">
        <w:rPr>
          <w:rFonts w:cs="Arial"/>
          <w:sz w:val="22"/>
          <w:szCs w:val="22"/>
        </w:rPr>
        <w:t xml:space="preserve">.1.3 será aplicada multa </w:t>
      </w:r>
      <w:r w:rsidR="00EA0D2B" w:rsidRPr="00ED3944">
        <w:rPr>
          <w:rFonts w:cs="Arial"/>
          <w:sz w:val="22"/>
          <w:szCs w:val="22"/>
        </w:rPr>
        <w:t>ao Locador</w:t>
      </w:r>
      <w:r w:rsidRPr="00ED3944">
        <w:rPr>
          <w:rFonts w:cs="Arial"/>
          <w:sz w:val="22"/>
          <w:szCs w:val="22"/>
        </w:rPr>
        <w:t xml:space="preserve">, no valor de 10% (dez por cento) do valor </w:t>
      </w:r>
      <w:r w:rsidR="00EA0D2B" w:rsidRPr="00ED3944">
        <w:rPr>
          <w:rFonts w:cs="Arial"/>
          <w:sz w:val="22"/>
          <w:szCs w:val="22"/>
        </w:rPr>
        <w:t>contratado</w:t>
      </w:r>
      <w:r w:rsidRPr="00ED3944">
        <w:rPr>
          <w:rFonts w:cs="Arial"/>
          <w:sz w:val="22"/>
          <w:szCs w:val="22"/>
        </w:rPr>
        <w:t>.</w:t>
      </w:r>
    </w:p>
    <w:p w:rsidR="00A41506" w:rsidRPr="00ED3944" w:rsidRDefault="00A41506" w:rsidP="00A41506">
      <w:pPr>
        <w:tabs>
          <w:tab w:val="left" w:pos="1080"/>
          <w:tab w:val="left" w:pos="1140"/>
        </w:tabs>
        <w:jc w:val="both"/>
        <w:rPr>
          <w:rFonts w:cs="Arial"/>
          <w:sz w:val="22"/>
          <w:szCs w:val="22"/>
        </w:rPr>
      </w:pPr>
    </w:p>
    <w:p w:rsidR="00A41506" w:rsidRPr="00ED3944" w:rsidRDefault="00A41506" w:rsidP="00A41506">
      <w:pPr>
        <w:pStyle w:val="Corpodetexto"/>
        <w:spacing w:before="0" w:after="0"/>
        <w:ind w:left="709" w:hanging="709"/>
        <w:rPr>
          <w:rFonts w:cs="Arial"/>
          <w:sz w:val="22"/>
          <w:szCs w:val="22"/>
        </w:rPr>
      </w:pPr>
      <w:r w:rsidRPr="00ED3944">
        <w:rPr>
          <w:rFonts w:cs="Arial"/>
          <w:sz w:val="22"/>
          <w:szCs w:val="22"/>
        </w:rPr>
        <w:t>1</w:t>
      </w:r>
      <w:r w:rsidR="00840B0A">
        <w:rPr>
          <w:rFonts w:cs="Arial"/>
          <w:sz w:val="22"/>
          <w:szCs w:val="22"/>
        </w:rPr>
        <w:t>5</w:t>
      </w:r>
      <w:r w:rsidRPr="00ED3944">
        <w:rPr>
          <w:rFonts w:cs="Arial"/>
          <w:sz w:val="22"/>
          <w:szCs w:val="22"/>
        </w:rPr>
        <w:t>.5.</w:t>
      </w:r>
      <w:r w:rsidRPr="00ED3944">
        <w:rPr>
          <w:rFonts w:cs="Arial"/>
          <w:sz w:val="22"/>
          <w:szCs w:val="22"/>
        </w:rPr>
        <w:tab/>
        <w:t>Para os fins do subitem 1</w:t>
      </w:r>
      <w:r w:rsidR="00840B0A">
        <w:rPr>
          <w:rFonts w:cs="Arial"/>
          <w:sz w:val="22"/>
          <w:szCs w:val="22"/>
        </w:rPr>
        <w:t>5</w:t>
      </w:r>
      <w:r w:rsidRPr="00ED3944">
        <w:rPr>
          <w:rFonts w:cs="Arial"/>
          <w:sz w:val="22"/>
          <w:szCs w:val="22"/>
        </w:rPr>
        <w:t xml:space="preserve">.1.9 será aplicada multa nas seguintes condições: </w:t>
      </w:r>
    </w:p>
    <w:p w:rsidR="00A41506" w:rsidRPr="00ED3944" w:rsidRDefault="00A41506" w:rsidP="00A41506">
      <w:pPr>
        <w:pStyle w:val="Corpodetexto"/>
        <w:spacing w:before="0" w:after="0"/>
        <w:ind w:left="709" w:hanging="709"/>
        <w:rPr>
          <w:rFonts w:cs="Arial"/>
          <w:sz w:val="22"/>
          <w:szCs w:val="22"/>
        </w:rPr>
      </w:pPr>
    </w:p>
    <w:p w:rsidR="00A41506" w:rsidRPr="00ED3944" w:rsidRDefault="00A41506" w:rsidP="00A41506">
      <w:pPr>
        <w:pStyle w:val="Corpodetexto"/>
        <w:spacing w:before="0" w:after="0"/>
        <w:ind w:left="1416" w:hanging="696"/>
        <w:rPr>
          <w:rFonts w:cs="Arial"/>
          <w:sz w:val="22"/>
          <w:szCs w:val="22"/>
        </w:rPr>
      </w:pPr>
      <w:proofErr w:type="gramStart"/>
      <w:r w:rsidRPr="00ED3944">
        <w:rPr>
          <w:rFonts w:cs="Arial"/>
          <w:sz w:val="22"/>
          <w:szCs w:val="22"/>
        </w:rPr>
        <w:t>a</w:t>
      </w:r>
      <w:proofErr w:type="gramEnd"/>
      <w:r w:rsidRPr="00ED3944">
        <w:rPr>
          <w:rFonts w:cs="Arial"/>
          <w:sz w:val="22"/>
          <w:szCs w:val="22"/>
        </w:rPr>
        <w:t>)</w:t>
      </w:r>
      <w:r w:rsidRPr="00ED3944">
        <w:rPr>
          <w:rFonts w:cs="Arial"/>
          <w:sz w:val="22"/>
          <w:szCs w:val="22"/>
        </w:rPr>
        <w:tab/>
        <w:t xml:space="preserve">até o máximo de 15% (quinze por cento) do valor </w:t>
      </w:r>
      <w:r w:rsidR="00EA0D2B" w:rsidRPr="00ED3944">
        <w:rPr>
          <w:rFonts w:cs="Arial"/>
          <w:sz w:val="22"/>
          <w:szCs w:val="22"/>
        </w:rPr>
        <w:t>do contrato</w:t>
      </w:r>
      <w:r w:rsidRPr="00ED3944">
        <w:rPr>
          <w:rFonts w:cs="Arial"/>
          <w:sz w:val="22"/>
          <w:szCs w:val="22"/>
        </w:rPr>
        <w:t xml:space="preserve">, no caso de inexecução parcial do pactuado, conforme graduação estabelecida nas tabelas 01 e 02 a seguir: </w:t>
      </w:r>
    </w:p>
    <w:p w:rsidR="00A41506" w:rsidRPr="00ED3944" w:rsidRDefault="00A41506" w:rsidP="00A41506">
      <w:pPr>
        <w:tabs>
          <w:tab w:val="left" w:pos="1080"/>
          <w:tab w:val="left" w:pos="1140"/>
        </w:tabs>
        <w:jc w:val="both"/>
        <w:rPr>
          <w:rFonts w:cs="Arial"/>
          <w:b/>
          <w:sz w:val="22"/>
          <w:szCs w:val="22"/>
        </w:rPr>
      </w:pPr>
      <w:r w:rsidRPr="00ED3944">
        <w:rPr>
          <w:rFonts w:cs="Arial"/>
          <w:b/>
          <w:sz w:val="22"/>
          <w:szCs w:val="22"/>
        </w:rPr>
        <w:t>Tabela 01</w:t>
      </w:r>
    </w:p>
    <w:p w:rsidR="00A41506" w:rsidRPr="00ED3944" w:rsidRDefault="00A41506" w:rsidP="00A41506">
      <w:pPr>
        <w:tabs>
          <w:tab w:val="left" w:pos="1080"/>
          <w:tab w:val="left" w:pos="1140"/>
        </w:tabs>
        <w:jc w:val="both"/>
        <w:rPr>
          <w:rFonts w:cs="Arial"/>
          <w:b/>
          <w:sz w:val="22"/>
          <w:szCs w:val="22"/>
        </w:rPr>
      </w:pPr>
    </w:p>
    <w:tbl>
      <w:tblPr>
        <w:tblW w:w="9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980"/>
        <w:gridCol w:w="5759"/>
      </w:tblGrid>
      <w:tr w:rsidR="00A41506" w:rsidRPr="00ED3944" w:rsidTr="006E37C9">
        <w:trPr>
          <w:trHeight w:val="239"/>
        </w:trPr>
        <w:tc>
          <w:tcPr>
            <w:tcW w:w="1440" w:type="dxa"/>
            <w:shd w:val="clear" w:color="auto" w:fill="D9D9D9"/>
            <w:vAlign w:val="center"/>
          </w:tcPr>
          <w:p w:rsidR="00A41506" w:rsidRPr="006E37C9" w:rsidRDefault="00A41506" w:rsidP="005F3FD5">
            <w:pPr>
              <w:autoSpaceDE w:val="0"/>
              <w:autoSpaceDN w:val="0"/>
              <w:adjustRightInd w:val="0"/>
              <w:jc w:val="center"/>
              <w:rPr>
                <w:rFonts w:cs="Arial"/>
                <w:b/>
                <w:sz w:val="20"/>
              </w:rPr>
            </w:pPr>
            <w:r w:rsidRPr="006E37C9">
              <w:rPr>
                <w:rFonts w:cs="Arial"/>
                <w:b/>
                <w:sz w:val="20"/>
              </w:rPr>
              <w:t>GRAU</w:t>
            </w:r>
          </w:p>
        </w:tc>
        <w:tc>
          <w:tcPr>
            <w:tcW w:w="1980" w:type="dxa"/>
            <w:shd w:val="clear" w:color="auto" w:fill="D9D9D9"/>
            <w:vAlign w:val="center"/>
          </w:tcPr>
          <w:p w:rsidR="00A41506" w:rsidRPr="006E37C9" w:rsidRDefault="00A41506" w:rsidP="005F3FD5">
            <w:pPr>
              <w:autoSpaceDE w:val="0"/>
              <w:autoSpaceDN w:val="0"/>
              <w:adjustRightInd w:val="0"/>
              <w:jc w:val="center"/>
              <w:rPr>
                <w:rFonts w:cs="Arial"/>
                <w:b/>
                <w:sz w:val="20"/>
              </w:rPr>
            </w:pPr>
            <w:r w:rsidRPr="006E37C9">
              <w:rPr>
                <w:rFonts w:cs="Arial"/>
                <w:b/>
                <w:sz w:val="20"/>
              </w:rPr>
              <w:t>PERCENTUAL</w:t>
            </w:r>
          </w:p>
        </w:tc>
        <w:tc>
          <w:tcPr>
            <w:tcW w:w="5759" w:type="dxa"/>
            <w:shd w:val="clear" w:color="auto" w:fill="D9D9D9"/>
            <w:vAlign w:val="center"/>
          </w:tcPr>
          <w:p w:rsidR="00A41506" w:rsidRPr="006E37C9" w:rsidRDefault="00A41506" w:rsidP="005F3FD5">
            <w:pPr>
              <w:autoSpaceDE w:val="0"/>
              <w:autoSpaceDN w:val="0"/>
              <w:adjustRightInd w:val="0"/>
              <w:jc w:val="center"/>
              <w:rPr>
                <w:rFonts w:cs="Arial"/>
                <w:b/>
                <w:sz w:val="20"/>
              </w:rPr>
            </w:pPr>
            <w:r w:rsidRPr="006E37C9">
              <w:rPr>
                <w:rFonts w:cs="Arial"/>
                <w:b/>
                <w:sz w:val="20"/>
              </w:rPr>
              <w:t>CORRESPONDÊNCIA</w:t>
            </w: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01</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03%</w:t>
            </w:r>
          </w:p>
        </w:tc>
        <w:tc>
          <w:tcPr>
            <w:tcW w:w="5759" w:type="dxa"/>
            <w:vMerge w:val="restart"/>
            <w:vAlign w:val="center"/>
          </w:tcPr>
          <w:p w:rsidR="00A41506" w:rsidRPr="006E37C9" w:rsidRDefault="00A41506" w:rsidP="00416C52">
            <w:pPr>
              <w:autoSpaceDE w:val="0"/>
              <w:autoSpaceDN w:val="0"/>
              <w:adjustRightInd w:val="0"/>
              <w:jc w:val="center"/>
              <w:rPr>
                <w:rFonts w:cs="Arial"/>
                <w:sz w:val="20"/>
              </w:rPr>
            </w:pPr>
            <w:r w:rsidRPr="006E37C9">
              <w:rPr>
                <w:rFonts w:cs="Arial"/>
                <w:sz w:val="20"/>
              </w:rPr>
              <w:t xml:space="preserve">Sobre o valor </w:t>
            </w:r>
            <w:r w:rsidR="00416C52" w:rsidRPr="006E37C9">
              <w:rPr>
                <w:rFonts w:cs="Arial"/>
                <w:sz w:val="20"/>
              </w:rPr>
              <w:t>do contrato</w:t>
            </w: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02</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05%</w:t>
            </w:r>
          </w:p>
        </w:tc>
        <w:tc>
          <w:tcPr>
            <w:tcW w:w="5759" w:type="dxa"/>
            <w:vMerge/>
          </w:tcPr>
          <w:p w:rsidR="00A41506" w:rsidRPr="00ED3944" w:rsidRDefault="00A41506" w:rsidP="005F3FD5">
            <w:pPr>
              <w:autoSpaceDE w:val="0"/>
              <w:autoSpaceDN w:val="0"/>
              <w:adjustRightInd w:val="0"/>
              <w:jc w:val="center"/>
              <w:rPr>
                <w:rFonts w:cs="Arial"/>
                <w:szCs w:val="22"/>
              </w:rPr>
            </w:pP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03</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08%</w:t>
            </w:r>
          </w:p>
        </w:tc>
        <w:tc>
          <w:tcPr>
            <w:tcW w:w="5759" w:type="dxa"/>
            <w:vMerge/>
          </w:tcPr>
          <w:p w:rsidR="00A41506" w:rsidRPr="00ED3944" w:rsidRDefault="00A41506" w:rsidP="005F3FD5">
            <w:pPr>
              <w:autoSpaceDE w:val="0"/>
              <w:autoSpaceDN w:val="0"/>
              <w:adjustRightInd w:val="0"/>
              <w:jc w:val="center"/>
              <w:rPr>
                <w:rFonts w:cs="Arial"/>
                <w:szCs w:val="22"/>
              </w:rPr>
            </w:pP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04</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10%</w:t>
            </w:r>
          </w:p>
        </w:tc>
        <w:tc>
          <w:tcPr>
            <w:tcW w:w="5759" w:type="dxa"/>
            <w:vMerge/>
          </w:tcPr>
          <w:p w:rsidR="00A41506" w:rsidRPr="00ED3944" w:rsidRDefault="00A41506" w:rsidP="005F3FD5">
            <w:pPr>
              <w:autoSpaceDE w:val="0"/>
              <w:autoSpaceDN w:val="0"/>
              <w:adjustRightInd w:val="0"/>
              <w:jc w:val="center"/>
              <w:rPr>
                <w:rFonts w:cs="Arial"/>
                <w:szCs w:val="22"/>
              </w:rPr>
            </w:pP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05</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13%</w:t>
            </w:r>
          </w:p>
        </w:tc>
        <w:tc>
          <w:tcPr>
            <w:tcW w:w="5759" w:type="dxa"/>
            <w:vMerge/>
          </w:tcPr>
          <w:p w:rsidR="00A41506" w:rsidRPr="00ED3944" w:rsidRDefault="00A41506" w:rsidP="005F3FD5">
            <w:pPr>
              <w:autoSpaceDE w:val="0"/>
              <w:autoSpaceDN w:val="0"/>
              <w:adjustRightInd w:val="0"/>
              <w:jc w:val="center"/>
              <w:rPr>
                <w:rFonts w:cs="Arial"/>
                <w:szCs w:val="22"/>
              </w:rPr>
            </w:pPr>
          </w:p>
        </w:tc>
      </w:tr>
      <w:tr w:rsidR="00A41506" w:rsidRPr="00ED3944" w:rsidTr="005F3FD5">
        <w:tc>
          <w:tcPr>
            <w:tcW w:w="1440" w:type="dxa"/>
          </w:tcPr>
          <w:p w:rsidR="00A41506" w:rsidRPr="006E37C9" w:rsidRDefault="00A41506" w:rsidP="005F3FD5">
            <w:pPr>
              <w:autoSpaceDE w:val="0"/>
              <w:autoSpaceDN w:val="0"/>
              <w:adjustRightInd w:val="0"/>
              <w:jc w:val="center"/>
              <w:rPr>
                <w:rFonts w:cs="Arial"/>
                <w:sz w:val="20"/>
              </w:rPr>
            </w:pPr>
            <w:r w:rsidRPr="006E37C9">
              <w:rPr>
                <w:rFonts w:cs="Arial"/>
                <w:sz w:val="20"/>
              </w:rPr>
              <w:t>06</w:t>
            </w:r>
          </w:p>
        </w:tc>
        <w:tc>
          <w:tcPr>
            <w:tcW w:w="1980" w:type="dxa"/>
          </w:tcPr>
          <w:p w:rsidR="00A41506" w:rsidRPr="006E37C9" w:rsidRDefault="00A41506" w:rsidP="005F3FD5">
            <w:pPr>
              <w:autoSpaceDE w:val="0"/>
              <w:autoSpaceDN w:val="0"/>
              <w:adjustRightInd w:val="0"/>
              <w:jc w:val="center"/>
              <w:rPr>
                <w:rFonts w:cs="Arial"/>
                <w:sz w:val="20"/>
              </w:rPr>
            </w:pPr>
            <w:r w:rsidRPr="006E37C9">
              <w:rPr>
                <w:rFonts w:cs="Arial"/>
                <w:sz w:val="20"/>
              </w:rPr>
              <w:t>15%</w:t>
            </w:r>
          </w:p>
        </w:tc>
        <w:tc>
          <w:tcPr>
            <w:tcW w:w="5759" w:type="dxa"/>
            <w:vMerge/>
          </w:tcPr>
          <w:p w:rsidR="00A41506" w:rsidRPr="00ED3944" w:rsidRDefault="00A41506" w:rsidP="005F3FD5">
            <w:pPr>
              <w:autoSpaceDE w:val="0"/>
              <w:autoSpaceDN w:val="0"/>
              <w:adjustRightInd w:val="0"/>
              <w:jc w:val="center"/>
              <w:rPr>
                <w:rFonts w:cs="Arial"/>
                <w:szCs w:val="22"/>
              </w:rPr>
            </w:pPr>
          </w:p>
        </w:tc>
      </w:tr>
    </w:tbl>
    <w:p w:rsidR="00B05EAC" w:rsidRDefault="00B05EAC" w:rsidP="00A41506">
      <w:pPr>
        <w:tabs>
          <w:tab w:val="left" w:pos="2805"/>
        </w:tabs>
        <w:autoSpaceDE w:val="0"/>
        <w:autoSpaceDN w:val="0"/>
        <w:adjustRightInd w:val="0"/>
        <w:jc w:val="both"/>
        <w:rPr>
          <w:rFonts w:cs="Arial"/>
          <w:sz w:val="22"/>
          <w:szCs w:val="22"/>
        </w:rPr>
      </w:pPr>
    </w:p>
    <w:p w:rsidR="00A03B57" w:rsidRDefault="00A03B57" w:rsidP="00A41506">
      <w:pPr>
        <w:tabs>
          <w:tab w:val="left" w:pos="2805"/>
        </w:tabs>
        <w:autoSpaceDE w:val="0"/>
        <w:autoSpaceDN w:val="0"/>
        <w:adjustRightInd w:val="0"/>
        <w:jc w:val="both"/>
        <w:rPr>
          <w:rFonts w:cs="Arial"/>
          <w:sz w:val="22"/>
          <w:szCs w:val="22"/>
        </w:rPr>
      </w:pPr>
    </w:p>
    <w:p w:rsidR="00A03B57" w:rsidRDefault="00A03B57" w:rsidP="00A41506">
      <w:pPr>
        <w:tabs>
          <w:tab w:val="left" w:pos="2805"/>
        </w:tabs>
        <w:autoSpaceDE w:val="0"/>
        <w:autoSpaceDN w:val="0"/>
        <w:adjustRightInd w:val="0"/>
        <w:jc w:val="both"/>
        <w:rPr>
          <w:rFonts w:cs="Arial"/>
          <w:sz w:val="22"/>
          <w:szCs w:val="22"/>
        </w:rPr>
      </w:pPr>
    </w:p>
    <w:p w:rsidR="00A03B57" w:rsidRDefault="00A03B57" w:rsidP="00A41506">
      <w:pPr>
        <w:tabs>
          <w:tab w:val="left" w:pos="2805"/>
        </w:tabs>
        <w:autoSpaceDE w:val="0"/>
        <w:autoSpaceDN w:val="0"/>
        <w:adjustRightInd w:val="0"/>
        <w:jc w:val="both"/>
        <w:rPr>
          <w:rFonts w:cs="Arial"/>
          <w:sz w:val="22"/>
          <w:szCs w:val="22"/>
        </w:rPr>
      </w:pPr>
    </w:p>
    <w:p w:rsidR="00A03B57" w:rsidRDefault="00A03B57" w:rsidP="00A41506">
      <w:pPr>
        <w:tabs>
          <w:tab w:val="left" w:pos="2805"/>
        </w:tabs>
        <w:autoSpaceDE w:val="0"/>
        <w:autoSpaceDN w:val="0"/>
        <w:adjustRightInd w:val="0"/>
        <w:jc w:val="both"/>
        <w:rPr>
          <w:rFonts w:cs="Arial"/>
          <w:sz w:val="22"/>
          <w:szCs w:val="22"/>
        </w:rPr>
      </w:pPr>
    </w:p>
    <w:p w:rsidR="00A03B57" w:rsidRDefault="00A03B57" w:rsidP="00A41506">
      <w:pPr>
        <w:tabs>
          <w:tab w:val="left" w:pos="2805"/>
        </w:tabs>
        <w:autoSpaceDE w:val="0"/>
        <w:autoSpaceDN w:val="0"/>
        <w:adjustRightInd w:val="0"/>
        <w:jc w:val="both"/>
        <w:rPr>
          <w:rFonts w:cs="Arial"/>
          <w:sz w:val="22"/>
          <w:szCs w:val="22"/>
        </w:rPr>
      </w:pPr>
    </w:p>
    <w:p w:rsidR="00A03B57" w:rsidRPr="00ED3944" w:rsidRDefault="00A03B57" w:rsidP="00A41506">
      <w:pPr>
        <w:tabs>
          <w:tab w:val="left" w:pos="2805"/>
        </w:tabs>
        <w:autoSpaceDE w:val="0"/>
        <w:autoSpaceDN w:val="0"/>
        <w:adjustRightInd w:val="0"/>
        <w:jc w:val="both"/>
        <w:rPr>
          <w:rFonts w:cs="Arial"/>
          <w:sz w:val="22"/>
          <w:szCs w:val="22"/>
        </w:rPr>
      </w:pPr>
    </w:p>
    <w:p w:rsidR="00A41506" w:rsidRPr="00ED3944" w:rsidRDefault="00A41506" w:rsidP="00A41506">
      <w:pPr>
        <w:tabs>
          <w:tab w:val="left" w:pos="1080"/>
        </w:tabs>
        <w:autoSpaceDE w:val="0"/>
        <w:autoSpaceDN w:val="0"/>
        <w:adjustRightInd w:val="0"/>
        <w:jc w:val="both"/>
        <w:rPr>
          <w:rFonts w:cs="Arial"/>
          <w:b/>
          <w:sz w:val="22"/>
          <w:szCs w:val="22"/>
        </w:rPr>
      </w:pPr>
      <w:r w:rsidRPr="00ED3944">
        <w:rPr>
          <w:rFonts w:cs="Arial"/>
          <w:b/>
          <w:sz w:val="22"/>
          <w:szCs w:val="22"/>
        </w:rPr>
        <w:lastRenderedPageBreak/>
        <w:t>Tabela 02</w:t>
      </w:r>
    </w:p>
    <w:p w:rsidR="00A41506" w:rsidRPr="00ED3944" w:rsidRDefault="00A41506" w:rsidP="00A41506">
      <w:pPr>
        <w:tabs>
          <w:tab w:val="left" w:pos="1080"/>
        </w:tabs>
        <w:autoSpaceDE w:val="0"/>
        <w:autoSpaceDN w:val="0"/>
        <w:adjustRightInd w:val="0"/>
        <w:jc w:val="both"/>
        <w:rPr>
          <w:rFonts w:cs="Arial"/>
          <w:b/>
          <w:sz w:val="22"/>
          <w:szCs w:val="22"/>
        </w:rPr>
      </w:pPr>
    </w:p>
    <w:tbl>
      <w:tblPr>
        <w:tblW w:w="50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6947"/>
        <w:gridCol w:w="991"/>
      </w:tblGrid>
      <w:tr w:rsidR="00A41506" w:rsidRPr="00ED3944" w:rsidTr="00B05EAC">
        <w:trPr>
          <w:trHeight w:val="336"/>
        </w:trPr>
        <w:tc>
          <w:tcPr>
            <w:tcW w:w="692" w:type="pct"/>
            <w:tcBorders>
              <w:top w:val="single" w:sz="4" w:space="0" w:color="auto"/>
              <w:left w:val="single" w:sz="4" w:space="0" w:color="auto"/>
              <w:right w:val="single" w:sz="4" w:space="0" w:color="auto"/>
            </w:tcBorders>
            <w:shd w:val="clear" w:color="auto" w:fill="D9D9D9"/>
            <w:vAlign w:val="center"/>
          </w:tcPr>
          <w:p w:rsidR="00A41506" w:rsidRPr="00ED3944" w:rsidRDefault="00A41506" w:rsidP="005F3FD5">
            <w:pPr>
              <w:autoSpaceDE w:val="0"/>
              <w:autoSpaceDN w:val="0"/>
              <w:adjustRightInd w:val="0"/>
              <w:jc w:val="center"/>
              <w:rPr>
                <w:rFonts w:cs="Arial"/>
                <w:b/>
                <w:szCs w:val="22"/>
              </w:rPr>
            </w:pPr>
            <w:r w:rsidRPr="00ED3944">
              <w:rPr>
                <w:rFonts w:cs="Arial"/>
                <w:b/>
                <w:sz w:val="22"/>
                <w:szCs w:val="22"/>
              </w:rPr>
              <w:t>ITEM</w:t>
            </w:r>
          </w:p>
        </w:tc>
        <w:tc>
          <w:tcPr>
            <w:tcW w:w="3770" w:type="pct"/>
            <w:tcBorders>
              <w:top w:val="single" w:sz="4" w:space="0" w:color="auto"/>
              <w:left w:val="single" w:sz="4" w:space="0" w:color="auto"/>
              <w:right w:val="single" w:sz="4" w:space="0" w:color="auto"/>
            </w:tcBorders>
            <w:shd w:val="clear" w:color="auto" w:fill="D9D9D9"/>
            <w:vAlign w:val="center"/>
          </w:tcPr>
          <w:p w:rsidR="00A41506" w:rsidRPr="00ED3944" w:rsidRDefault="00A41506" w:rsidP="005F3FD5">
            <w:pPr>
              <w:autoSpaceDE w:val="0"/>
              <w:autoSpaceDN w:val="0"/>
              <w:adjustRightInd w:val="0"/>
              <w:jc w:val="center"/>
              <w:rPr>
                <w:rFonts w:cs="Arial"/>
                <w:b/>
                <w:szCs w:val="22"/>
              </w:rPr>
            </w:pPr>
            <w:r w:rsidRPr="00ED3944">
              <w:rPr>
                <w:rFonts w:cs="Arial"/>
                <w:b/>
                <w:sz w:val="22"/>
                <w:szCs w:val="22"/>
              </w:rPr>
              <w:t>DESCRIÇÃO DA INFRAÇÃO</w:t>
            </w:r>
          </w:p>
        </w:tc>
        <w:tc>
          <w:tcPr>
            <w:tcW w:w="538" w:type="pct"/>
            <w:tcBorders>
              <w:top w:val="single" w:sz="4" w:space="0" w:color="auto"/>
              <w:left w:val="single" w:sz="4" w:space="0" w:color="auto"/>
              <w:right w:val="single" w:sz="4" w:space="0" w:color="auto"/>
            </w:tcBorders>
            <w:shd w:val="clear" w:color="auto" w:fill="D9D9D9"/>
            <w:vAlign w:val="center"/>
          </w:tcPr>
          <w:p w:rsidR="00A41506" w:rsidRPr="00ED3944" w:rsidRDefault="00A41506" w:rsidP="005F3FD5">
            <w:pPr>
              <w:autoSpaceDE w:val="0"/>
              <w:autoSpaceDN w:val="0"/>
              <w:adjustRightInd w:val="0"/>
              <w:jc w:val="center"/>
              <w:rPr>
                <w:rFonts w:cs="Arial"/>
                <w:b/>
                <w:szCs w:val="22"/>
              </w:rPr>
            </w:pPr>
            <w:r w:rsidRPr="00ED3944">
              <w:rPr>
                <w:rFonts w:cs="Arial"/>
                <w:b/>
                <w:sz w:val="22"/>
                <w:szCs w:val="22"/>
              </w:rPr>
              <w:t>GRAU</w:t>
            </w:r>
          </w:p>
        </w:tc>
      </w:tr>
      <w:tr w:rsidR="00A41506" w:rsidRPr="00ED3944" w:rsidTr="00B05EAC">
        <w:trPr>
          <w:trHeight w:val="568"/>
        </w:trPr>
        <w:tc>
          <w:tcPr>
            <w:tcW w:w="692"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CF6626">
            <w:pPr>
              <w:autoSpaceDE w:val="0"/>
              <w:autoSpaceDN w:val="0"/>
              <w:adjustRightInd w:val="0"/>
              <w:jc w:val="center"/>
              <w:rPr>
                <w:rFonts w:cs="Arial"/>
                <w:b/>
                <w:sz w:val="20"/>
              </w:rPr>
            </w:pPr>
            <w:r w:rsidRPr="00B05EAC">
              <w:rPr>
                <w:rFonts w:cs="Arial"/>
                <w:b/>
                <w:sz w:val="20"/>
              </w:rPr>
              <w:t>01</w:t>
            </w:r>
          </w:p>
        </w:tc>
        <w:tc>
          <w:tcPr>
            <w:tcW w:w="3770" w:type="pct"/>
            <w:tcBorders>
              <w:top w:val="single" w:sz="4" w:space="0" w:color="auto"/>
              <w:left w:val="single" w:sz="4" w:space="0" w:color="auto"/>
              <w:bottom w:val="single" w:sz="4" w:space="0" w:color="auto"/>
              <w:right w:val="single" w:sz="4" w:space="0" w:color="auto"/>
            </w:tcBorders>
            <w:vAlign w:val="center"/>
          </w:tcPr>
          <w:tbl>
            <w:tblPr>
              <w:tblW w:w="6697" w:type="dxa"/>
              <w:tblLayout w:type="fixed"/>
              <w:tblLook w:val="0000"/>
            </w:tblPr>
            <w:tblGrid>
              <w:gridCol w:w="6697"/>
            </w:tblGrid>
            <w:tr w:rsidR="00A41506" w:rsidRPr="00B05EAC" w:rsidTr="006E37C9">
              <w:trPr>
                <w:trHeight w:val="564"/>
              </w:trPr>
              <w:tc>
                <w:tcPr>
                  <w:tcW w:w="6697" w:type="dxa"/>
                  <w:tcBorders>
                    <w:top w:val="nil"/>
                    <w:left w:val="nil"/>
                    <w:bottom w:val="nil"/>
                    <w:right w:val="nil"/>
                  </w:tcBorders>
                </w:tcPr>
                <w:p w:rsidR="00A41506" w:rsidRPr="00B05EAC" w:rsidRDefault="00D87B73" w:rsidP="00CF6626">
                  <w:pPr>
                    <w:autoSpaceDE w:val="0"/>
                    <w:autoSpaceDN w:val="0"/>
                    <w:adjustRightInd w:val="0"/>
                    <w:jc w:val="both"/>
                    <w:rPr>
                      <w:rFonts w:cs="Arial"/>
                      <w:sz w:val="20"/>
                    </w:rPr>
                  </w:pPr>
                  <w:r w:rsidRPr="00B05EAC">
                    <w:rPr>
                      <w:sz w:val="20"/>
                    </w:rPr>
                    <w:t>Suspender ou interromper, salvo motivo de força maior ou caso fortuito, os serviços contratuais, caracterizando inexecução parcial do contrato, por ocorrência;</w:t>
                  </w:r>
                </w:p>
              </w:tc>
            </w:tr>
          </w:tbl>
          <w:p w:rsidR="00A41506" w:rsidRPr="00B05EAC" w:rsidRDefault="00A41506" w:rsidP="00CF6626">
            <w:pPr>
              <w:autoSpaceDE w:val="0"/>
              <w:autoSpaceDN w:val="0"/>
              <w:adjustRightInd w:val="0"/>
              <w:jc w:val="both"/>
              <w:rPr>
                <w:rFonts w:cs="Arial"/>
                <w:sz w:val="20"/>
              </w:rPr>
            </w:pPr>
          </w:p>
        </w:tc>
        <w:tc>
          <w:tcPr>
            <w:tcW w:w="538"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CF6626">
            <w:pPr>
              <w:autoSpaceDE w:val="0"/>
              <w:autoSpaceDN w:val="0"/>
              <w:adjustRightInd w:val="0"/>
              <w:jc w:val="center"/>
              <w:rPr>
                <w:rFonts w:cs="Arial"/>
                <w:sz w:val="20"/>
              </w:rPr>
            </w:pPr>
            <w:r w:rsidRPr="00B05EAC">
              <w:rPr>
                <w:rFonts w:cs="Arial"/>
                <w:sz w:val="20"/>
              </w:rPr>
              <w:t>06</w:t>
            </w:r>
          </w:p>
        </w:tc>
      </w:tr>
      <w:tr w:rsidR="00A41506" w:rsidRPr="00ED3944" w:rsidTr="00B05EAC">
        <w:trPr>
          <w:trHeight w:val="309"/>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A41506" w:rsidRPr="00ED3944" w:rsidRDefault="00A41506" w:rsidP="005F3FD5">
            <w:pPr>
              <w:autoSpaceDE w:val="0"/>
              <w:autoSpaceDN w:val="0"/>
              <w:adjustRightInd w:val="0"/>
              <w:jc w:val="center"/>
              <w:rPr>
                <w:rFonts w:cs="Arial"/>
                <w:b/>
                <w:szCs w:val="22"/>
              </w:rPr>
            </w:pPr>
            <w:r w:rsidRPr="00ED3944">
              <w:rPr>
                <w:rFonts w:cs="Arial"/>
                <w:b/>
                <w:sz w:val="22"/>
                <w:szCs w:val="22"/>
              </w:rPr>
              <w:t>Para os itens seguintes, deixar de:</w:t>
            </w:r>
          </w:p>
        </w:tc>
      </w:tr>
      <w:tr w:rsidR="00A41506" w:rsidRPr="00ED3944" w:rsidTr="00B05EAC">
        <w:trPr>
          <w:trHeight w:val="257"/>
        </w:trPr>
        <w:tc>
          <w:tcPr>
            <w:tcW w:w="692"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D87B73">
            <w:pPr>
              <w:autoSpaceDE w:val="0"/>
              <w:autoSpaceDN w:val="0"/>
              <w:adjustRightInd w:val="0"/>
              <w:jc w:val="center"/>
              <w:rPr>
                <w:rFonts w:cs="Arial"/>
                <w:b/>
                <w:sz w:val="20"/>
              </w:rPr>
            </w:pPr>
            <w:r w:rsidRPr="00B05EAC">
              <w:rPr>
                <w:rFonts w:cs="Arial"/>
                <w:b/>
                <w:sz w:val="20"/>
              </w:rPr>
              <w:t>0</w:t>
            </w:r>
            <w:r w:rsidR="00831E10" w:rsidRPr="00B05EAC">
              <w:rPr>
                <w:rFonts w:cs="Arial"/>
                <w:b/>
                <w:sz w:val="20"/>
              </w:rPr>
              <w:t>2</w:t>
            </w:r>
          </w:p>
        </w:tc>
        <w:tc>
          <w:tcPr>
            <w:tcW w:w="3770" w:type="pct"/>
            <w:tcBorders>
              <w:top w:val="single" w:sz="4" w:space="0" w:color="auto"/>
              <w:left w:val="single" w:sz="4" w:space="0" w:color="auto"/>
              <w:bottom w:val="single" w:sz="4" w:space="0" w:color="auto"/>
              <w:right w:val="single" w:sz="4" w:space="0" w:color="auto"/>
            </w:tcBorders>
            <w:vAlign w:val="center"/>
          </w:tcPr>
          <w:p w:rsidR="00A41506" w:rsidRPr="00B05EAC" w:rsidRDefault="00D87B73" w:rsidP="00D87B73">
            <w:pPr>
              <w:autoSpaceDE w:val="0"/>
              <w:autoSpaceDN w:val="0"/>
              <w:adjustRightInd w:val="0"/>
              <w:ind w:left="110"/>
              <w:jc w:val="both"/>
              <w:rPr>
                <w:rFonts w:cs="Arial"/>
                <w:sz w:val="20"/>
              </w:rPr>
            </w:pPr>
            <w:r w:rsidRPr="00B05EAC">
              <w:rPr>
                <w:sz w:val="20"/>
              </w:rPr>
              <w:t>Assinar o contrato;</w:t>
            </w:r>
          </w:p>
        </w:tc>
        <w:tc>
          <w:tcPr>
            <w:tcW w:w="538"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D87B73">
            <w:pPr>
              <w:autoSpaceDE w:val="0"/>
              <w:autoSpaceDN w:val="0"/>
              <w:adjustRightInd w:val="0"/>
              <w:jc w:val="center"/>
              <w:rPr>
                <w:rFonts w:cs="Arial"/>
                <w:sz w:val="20"/>
              </w:rPr>
            </w:pPr>
            <w:r w:rsidRPr="00B05EAC">
              <w:rPr>
                <w:rFonts w:cs="Arial"/>
                <w:sz w:val="20"/>
              </w:rPr>
              <w:t>0</w:t>
            </w:r>
            <w:r w:rsidR="00831E10" w:rsidRPr="00B05EAC">
              <w:rPr>
                <w:rFonts w:cs="Arial"/>
                <w:sz w:val="20"/>
              </w:rPr>
              <w:t>6</w:t>
            </w:r>
          </w:p>
        </w:tc>
      </w:tr>
      <w:tr w:rsidR="00D87B73" w:rsidRPr="00ED3944" w:rsidTr="00B05EAC">
        <w:trPr>
          <w:trHeight w:val="431"/>
        </w:trPr>
        <w:tc>
          <w:tcPr>
            <w:tcW w:w="692" w:type="pct"/>
            <w:tcBorders>
              <w:top w:val="single" w:sz="4" w:space="0" w:color="auto"/>
              <w:left w:val="single" w:sz="4" w:space="0" w:color="auto"/>
              <w:bottom w:val="single" w:sz="4" w:space="0" w:color="auto"/>
              <w:right w:val="single" w:sz="4" w:space="0" w:color="auto"/>
            </w:tcBorders>
            <w:vAlign w:val="center"/>
          </w:tcPr>
          <w:p w:rsidR="00D87B73" w:rsidRPr="00B05EAC" w:rsidRDefault="00831E10" w:rsidP="00D87B73">
            <w:pPr>
              <w:autoSpaceDE w:val="0"/>
              <w:autoSpaceDN w:val="0"/>
              <w:adjustRightInd w:val="0"/>
              <w:jc w:val="center"/>
              <w:rPr>
                <w:rFonts w:cs="Arial"/>
                <w:b/>
                <w:sz w:val="20"/>
              </w:rPr>
            </w:pPr>
            <w:r w:rsidRPr="00B05EAC">
              <w:rPr>
                <w:rFonts w:cs="Arial"/>
                <w:b/>
                <w:sz w:val="20"/>
              </w:rPr>
              <w:t>03</w:t>
            </w:r>
          </w:p>
        </w:tc>
        <w:tc>
          <w:tcPr>
            <w:tcW w:w="3770" w:type="pct"/>
            <w:tcBorders>
              <w:top w:val="single" w:sz="4" w:space="0" w:color="auto"/>
              <w:left w:val="single" w:sz="4" w:space="0" w:color="auto"/>
              <w:bottom w:val="single" w:sz="4" w:space="0" w:color="auto"/>
              <w:right w:val="single" w:sz="4" w:space="0" w:color="auto"/>
            </w:tcBorders>
            <w:vAlign w:val="center"/>
          </w:tcPr>
          <w:p w:rsidR="00D87B73" w:rsidRPr="00B05EAC" w:rsidRDefault="00D87B73" w:rsidP="003E39E2">
            <w:pPr>
              <w:autoSpaceDE w:val="0"/>
              <w:autoSpaceDN w:val="0"/>
              <w:adjustRightInd w:val="0"/>
              <w:ind w:left="110"/>
              <w:jc w:val="both"/>
              <w:rPr>
                <w:rFonts w:cs="Arial"/>
                <w:sz w:val="20"/>
              </w:rPr>
            </w:pPr>
            <w:r w:rsidRPr="00B05EAC">
              <w:rPr>
                <w:sz w:val="20"/>
              </w:rPr>
              <w:t xml:space="preserve">Fornecer todos os esclarecimentos que forem solicitados pela fiscalização da </w:t>
            </w:r>
            <w:r w:rsidR="003E39E2" w:rsidRPr="00B05EAC">
              <w:rPr>
                <w:sz w:val="20"/>
              </w:rPr>
              <w:t>Locatária</w:t>
            </w:r>
            <w:r w:rsidRPr="00B05EAC">
              <w:rPr>
                <w:sz w:val="20"/>
              </w:rPr>
              <w:t>, por ocorrência;</w:t>
            </w:r>
          </w:p>
        </w:tc>
        <w:tc>
          <w:tcPr>
            <w:tcW w:w="538" w:type="pct"/>
            <w:tcBorders>
              <w:top w:val="single" w:sz="4" w:space="0" w:color="auto"/>
              <w:left w:val="single" w:sz="4" w:space="0" w:color="auto"/>
              <w:bottom w:val="single" w:sz="4" w:space="0" w:color="auto"/>
              <w:right w:val="single" w:sz="4" w:space="0" w:color="auto"/>
            </w:tcBorders>
            <w:vAlign w:val="center"/>
          </w:tcPr>
          <w:p w:rsidR="00D87B73" w:rsidRPr="00B05EAC" w:rsidRDefault="00831E10" w:rsidP="00D87B73">
            <w:pPr>
              <w:autoSpaceDE w:val="0"/>
              <w:autoSpaceDN w:val="0"/>
              <w:adjustRightInd w:val="0"/>
              <w:jc w:val="center"/>
              <w:rPr>
                <w:rFonts w:cs="Arial"/>
                <w:sz w:val="20"/>
              </w:rPr>
            </w:pPr>
            <w:r w:rsidRPr="00B05EAC">
              <w:rPr>
                <w:rFonts w:cs="Arial"/>
                <w:sz w:val="20"/>
              </w:rPr>
              <w:t>02</w:t>
            </w:r>
          </w:p>
        </w:tc>
      </w:tr>
      <w:tr w:rsidR="000A43E4" w:rsidRPr="00ED3944" w:rsidTr="00B05EAC">
        <w:trPr>
          <w:trHeight w:val="850"/>
        </w:trPr>
        <w:tc>
          <w:tcPr>
            <w:tcW w:w="692"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D87B73">
            <w:pPr>
              <w:autoSpaceDE w:val="0"/>
              <w:autoSpaceDN w:val="0"/>
              <w:adjustRightInd w:val="0"/>
              <w:jc w:val="center"/>
              <w:rPr>
                <w:rFonts w:cs="Arial"/>
                <w:b/>
                <w:sz w:val="20"/>
              </w:rPr>
            </w:pPr>
            <w:r w:rsidRPr="00B05EAC">
              <w:rPr>
                <w:rFonts w:cs="Arial"/>
                <w:b/>
                <w:sz w:val="20"/>
              </w:rPr>
              <w:t>04</w:t>
            </w:r>
          </w:p>
        </w:tc>
        <w:tc>
          <w:tcPr>
            <w:tcW w:w="3770"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3E39E2">
            <w:pPr>
              <w:autoSpaceDE w:val="0"/>
              <w:autoSpaceDN w:val="0"/>
              <w:adjustRightInd w:val="0"/>
              <w:ind w:left="110"/>
              <w:jc w:val="both"/>
              <w:rPr>
                <w:color w:val="000000"/>
                <w:sz w:val="20"/>
              </w:rPr>
            </w:pPr>
            <w:r w:rsidRPr="00B05EAC">
              <w:rPr>
                <w:color w:val="000000"/>
                <w:sz w:val="20"/>
              </w:rPr>
              <w:t xml:space="preserve">Manter as condições de </w:t>
            </w:r>
            <w:proofErr w:type="spellStart"/>
            <w:r w:rsidRPr="00B05EAC">
              <w:rPr>
                <w:color w:val="000000"/>
                <w:sz w:val="20"/>
              </w:rPr>
              <w:t>habitabilidade</w:t>
            </w:r>
            <w:proofErr w:type="spellEnd"/>
            <w:r w:rsidRPr="00B05EAC">
              <w:rPr>
                <w:color w:val="000000"/>
                <w:sz w:val="20"/>
              </w:rPr>
              <w:t xml:space="preserve"> e livre utilização do imóvel, promovendo os devidos reparos em caso de </w:t>
            </w:r>
            <w:r w:rsidR="00201703" w:rsidRPr="00B05EAC">
              <w:rPr>
                <w:color w:val="000000"/>
                <w:sz w:val="20"/>
              </w:rPr>
              <w:t>vícios redibitórios,</w:t>
            </w:r>
            <w:r w:rsidR="00AC42DA" w:rsidRPr="00B05EAC">
              <w:rPr>
                <w:color w:val="000000"/>
                <w:sz w:val="20"/>
              </w:rPr>
              <w:t xml:space="preserve"> mau funcionamento, </w:t>
            </w:r>
            <w:r w:rsidRPr="00B05EAC">
              <w:rPr>
                <w:color w:val="000000"/>
                <w:sz w:val="20"/>
              </w:rPr>
              <w:t>dano ou sinistro que não tenha</w:t>
            </w:r>
            <w:r w:rsidR="00201703" w:rsidRPr="00B05EAC">
              <w:rPr>
                <w:color w:val="000000"/>
                <w:sz w:val="20"/>
              </w:rPr>
              <w:t>m</w:t>
            </w:r>
            <w:r w:rsidRPr="00B05EAC">
              <w:rPr>
                <w:color w:val="000000"/>
                <w:sz w:val="20"/>
              </w:rPr>
              <w:t xml:space="preserve"> sido provocado</w:t>
            </w:r>
            <w:r w:rsidR="00201703" w:rsidRPr="00B05EAC">
              <w:rPr>
                <w:color w:val="000000"/>
                <w:sz w:val="20"/>
              </w:rPr>
              <w:t>s</w:t>
            </w:r>
            <w:r w:rsidRPr="00B05EAC">
              <w:rPr>
                <w:color w:val="000000"/>
                <w:sz w:val="20"/>
              </w:rPr>
              <w:t xml:space="preserve"> pel</w:t>
            </w:r>
            <w:bookmarkStart w:id="0" w:name="_GoBack"/>
            <w:bookmarkEnd w:id="0"/>
            <w:r w:rsidR="003E39E2" w:rsidRPr="00B05EAC">
              <w:rPr>
                <w:color w:val="000000"/>
                <w:sz w:val="20"/>
              </w:rPr>
              <w:t>a Locatária</w:t>
            </w:r>
            <w:r w:rsidRPr="00B05EAC">
              <w:rPr>
                <w:color w:val="000000"/>
                <w:sz w:val="20"/>
              </w:rPr>
              <w:t>;</w:t>
            </w:r>
          </w:p>
        </w:tc>
        <w:tc>
          <w:tcPr>
            <w:tcW w:w="538"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D87B73">
            <w:pPr>
              <w:autoSpaceDE w:val="0"/>
              <w:autoSpaceDN w:val="0"/>
              <w:adjustRightInd w:val="0"/>
              <w:jc w:val="center"/>
              <w:rPr>
                <w:rFonts w:cs="Arial"/>
                <w:sz w:val="20"/>
              </w:rPr>
            </w:pPr>
            <w:r w:rsidRPr="00B05EAC">
              <w:rPr>
                <w:rFonts w:cs="Arial"/>
                <w:sz w:val="20"/>
              </w:rPr>
              <w:t>05</w:t>
            </w:r>
          </w:p>
        </w:tc>
      </w:tr>
      <w:tr w:rsidR="00D87B73" w:rsidRPr="00ED3944" w:rsidTr="00B05EAC">
        <w:trPr>
          <w:trHeight w:val="850"/>
        </w:trPr>
        <w:tc>
          <w:tcPr>
            <w:tcW w:w="692" w:type="pct"/>
            <w:tcBorders>
              <w:top w:val="single" w:sz="4" w:space="0" w:color="auto"/>
              <w:left w:val="single" w:sz="4" w:space="0" w:color="auto"/>
              <w:bottom w:val="single" w:sz="4" w:space="0" w:color="auto"/>
              <w:right w:val="single" w:sz="4" w:space="0" w:color="auto"/>
            </w:tcBorders>
            <w:vAlign w:val="center"/>
          </w:tcPr>
          <w:p w:rsidR="00D87B73" w:rsidRPr="00B05EAC" w:rsidRDefault="000A43E4" w:rsidP="00D87B73">
            <w:pPr>
              <w:autoSpaceDE w:val="0"/>
              <w:autoSpaceDN w:val="0"/>
              <w:adjustRightInd w:val="0"/>
              <w:jc w:val="center"/>
              <w:rPr>
                <w:rFonts w:cs="Arial"/>
                <w:b/>
                <w:sz w:val="20"/>
              </w:rPr>
            </w:pPr>
            <w:r w:rsidRPr="00B05EAC">
              <w:rPr>
                <w:rFonts w:cs="Arial"/>
                <w:b/>
                <w:sz w:val="20"/>
              </w:rPr>
              <w:t>05</w:t>
            </w:r>
          </w:p>
        </w:tc>
        <w:tc>
          <w:tcPr>
            <w:tcW w:w="3770" w:type="pct"/>
            <w:tcBorders>
              <w:top w:val="single" w:sz="4" w:space="0" w:color="auto"/>
              <w:left w:val="single" w:sz="4" w:space="0" w:color="auto"/>
              <w:bottom w:val="single" w:sz="4" w:space="0" w:color="auto"/>
              <w:right w:val="single" w:sz="4" w:space="0" w:color="auto"/>
            </w:tcBorders>
            <w:vAlign w:val="center"/>
          </w:tcPr>
          <w:p w:rsidR="00D87B73" w:rsidRPr="00B05EAC" w:rsidRDefault="002E6CB4" w:rsidP="00D87B73">
            <w:pPr>
              <w:autoSpaceDE w:val="0"/>
              <w:autoSpaceDN w:val="0"/>
              <w:adjustRightInd w:val="0"/>
              <w:ind w:left="110"/>
              <w:jc w:val="both"/>
              <w:rPr>
                <w:rFonts w:cs="Arial"/>
                <w:sz w:val="20"/>
              </w:rPr>
            </w:pPr>
            <w:r w:rsidRPr="00B05EAC">
              <w:rPr>
                <w:color w:val="000000"/>
                <w:sz w:val="20"/>
              </w:rPr>
              <w:t>Pagar o Imposto Territorial Urbano (IPTU) e demais tributos/taxas e seguro</w:t>
            </w:r>
            <w:r w:rsidR="00C97FA2" w:rsidRPr="00B05EAC">
              <w:rPr>
                <w:color w:val="000000"/>
                <w:sz w:val="20"/>
              </w:rPr>
              <w:t xml:space="preserve">, </w:t>
            </w:r>
            <w:r w:rsidR="00C97FA2" w:rsidRPr="00B05EAC">
              <w:rPr>
                <w:rFonts w:cs="Arial"/>
                <w:sz w:val="20"/>
              </w:rPr>
              <w:t>inclusive a contribuição para o custeio de serviços de iluminação pública,</w:t>
            </w:r>
            <w:r w:rsidRPr="00B05EAC">
              <w:rPr>
                <w:color w:val="000000"/>
                <w:sz w:val="20"/>
              </w:rPr>
              <w:t xml:space="preserve"> que incidam ou venham a incidir sobre o imóvel durante o prazo da locação</w:t>
            </w:r>
          </w:p>
        </w:tc>
        <w:tc>
          <w:tcPr>
            <w:tcW w:w="538" w:type="pct"/>
            <w:tcBorders>
              <w:top w:val="single" w:sz="4" w:space="0" w:color="auto"/>
              <w:left w:val="single" w:sz="4" w:space="0" w:color="auto"/>
              <w:bottom w:val="single" w:sz="4" w:space="0" w:color="auto"/>
              <w:right w:val="single" w:sz="4" w:space="0" w:color="auto"/>
            </w:tcBorders>
            <w:vAlign w:val="center"/>
          </w:tcPr>
          <w:p w:rsidR="00D87B73" w:rsidRPr="00B05EAC" w:rsidRDefault="00831E10" w:rsidP="00D87B73">
            <w:pPr>
              <w:autoSpaceDE w:val="0"/>
              <w:autoSpaceDN w:val="0"/>
              <w:adjustRightInd w:val="0"/>
              <w:jc w:val="center"/>
              <w:rPr>
                <w:rFonts w:cs="Arial"/>
                <w:sz w:val="20"/>
              </w:rPr>
            </w:pPr>
            <w:r w:rsidRPr="00B05EAC">
              <w:rPr>
                <w:rFonts w:cs="Arial"/>
                <w:sz w:val="20"/>
              </w:rPr>
              <w:t>04</w:t>
            </w:r>
          </w:p>
        </w:tc>
      </w:tr>
      <w:tr w:rsidR="000A43E4" w:rsidRPr="00ED3944" w:rsidTr="00B05EAC">
        <w:trPr>
          <w:trHeight w:val="285"/>
        </w:trPr>
        <w:tc>
          <w:tcPr>
            <w:tcW w:w="692"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D87B73">
            <w:pPr>
              <w:autoSpaceDE w:val="0"/>
              <w:autoSpaceDN w:val="0"/>
              <w:adjustRightInd w:val="0"/>
              <w:jc w:val="center"/>
              <w:rPr>
                <w:rFonts w:cs="Arial"/>
                <w:b/>
                <w:sz w:val="20"/>
              </w:rPr>
            </w:pPr>
            <w:r w:rsidRPr="00B05EAC">
              <w:rPr>
                <w:rFonts w:cs="Arial"/>
                <w:b/>
                <w:sz w:val="20"/>
              </w:rPr>
              <w:t>06</w:t>
            </w:r>
          </w:p>
        </w:tc>
        <w:tc>
          <w:tcPr>
            <w:tcW w:w="3770"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D87B73">
            <w:pPr>
              <w:autoSpaceDE w:val="0"/>
              <w:autoSpaceDN w:val="0"/>
              <w:adjustRightInd w:val="0"/>
              <w:ind w:left="110"/>
              <w:jc w:val="both"/>
              <w:rPr>
                <w:color w:val="000000"/>
                <w:sz w:val="20"/>
              </w:rPr>
            </w:pPr>
            <w:r w:rsidRPr="00B05EAC">
              <w:rPr>
                <w:color w:val="000000"/>
                <w:sz w:val="20"/>
              </w:rPr>
              <w:t>Garantir a posse direta do imóvel devido à turbação por terceiros.</w:t>
            </w:r>
          </w:p>
        </w:tc>
        <w:tc>
          <w:tcPr>
            <w:tcW w:w="538" w:type="pct"/>
            <w:tcBorders>
              <w:top w:val="single" w:sz="4" w:space="0" w:color="auto"/>
              <w:left w:val="single" w:sz="4" w:space="0" w:color="auto"/>
              <w:bottom w:val="single" w:sz="4" w:space="0" w:color="auto"/>
              <w:right w:val="single" w:sz="4" w:space="0" w:color="auto"/>
            </w:tcBorders>
            <w:vAlign w:val="center"/>
          </w:tcPr>
          <w:p w:rsidR="000A43E4" w:rsidRPr="00B05EAC" w:rsidRDefault="000A43E4" w:rsidP="00D87B73">
            <w:pPr>
              <w:autoSpaceDE w:val="0"/>
              <w:autoSpaceDN w:val="0"/>
              <w:adjustRightInd w:val="0"/>
              <w:jc w:val="center"/>
              <w:rPr>
                <w:rFonts w:cs="Arial"/>
                <w:sz w:val="20"/>
              </w:rPr>
            </w:pPr>
            <w:r w:rsidRPr="00B05EAC">
              <w:rPr>
                <w:rFonts w:cs="Arial"/>
                <w:sz w:val="20"/>
              </w:rPr>
              <w:t>06</w:t>
            </w:r>
          </w:p>
        </w:tc>
      </w:tr>
      <w:tr w:rsidR="00A41506" w:rsidRPr="00ED3944" w:rsidTr="00B05EAC">
        <w:trPr>
          <w:trHeight w:val="557"/>
        </w:trPr>
        <w:tc>
          <w:tcPr>
            <w:tcW w:w="692"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D87B73">
            <w:pPr>
              <w:autoSpaceDE w:val="0"/>
              <w:autoSpaceDN w:val="0"/>
              <w:adjustRightInd w:val="0"/>
              <w:jc w:val="center"/>
              <w:rPr>
                <w:rFonts w:cs="Arial"/>
                <w:b/>
                <w:sz w:val="20"/>
              </w:rPr>
            </w:pPr>
            <w:r w:rsidRPr="00B05EAC">
              <w:rPr>
                <w:rFonts w:cs="Arial"/>
                <w:b/>
                <w:sz w:val="20"/>
              </w:rPr>
              <w:t>0</w:t>
            </w:r>
            <w:r w:rsidR="000A43E4" w:rsidRPr="00B05EAC">
              <w:rPr>
                <w:rFonts w:cs="Arial"/>
                <w:b/>
                <w:sz w:val="20"/>
              </w:rPr>
              <w:t>7</w:t>
            </w:r>
          </w:p>
        </w:tc>
        <w:tc>
          <w:tcPr>
            <w:tcW w:w="3770" w:type="pct"/>
            <w:tcBorders>
              <w:top w:val="single" w:sz="4" w:space="0" w:color="auto"/>
              <w:left w:val="single" w:sz="4" w:space="0" w:color="auto"/>
              <w:bottom w:val="single" w:sz="4" w:space="0" w:color="auto"/>
              <w:right w:val="single" w:sz="4" w:space="0" w:color="auto"/>
            </w:tcBorders>
            <w:vAlign w:val="center"/>
          </w:tcPr>
          <w:p w:rsidR="00A41506" w:rsidRPr="00B05EAC" w:rsidRDefault="00D87B73" w:rsidP="00D87B73">
            <w:pPr>
              <w:autoSpaceDE w:val="0"/>
              <w:autoSpaceDN w:val="0"/>
              <w:adjustRightInd w:val="0"/>
              <w:ind w:left="110"/>
              <w:jc w:val="both"/>
              <w:rPr>
                <w:rFonts w:cs="Arial"/>
                <w:sz w:val="20"/>
              </w:rPr>
            </w:pPr>
            <w:r w:rsidRPr="00B05EAC">
              <w:rPr>
                <w:sz w:val="20"/>
              </w:rPr>
              <w:t>Cumprir quaisquer dos itens do contrato e de seus anexos não previstos nesta tabela de multas, por item e por ocorrência</w:t>
            </w:r>
          </w:p>
        </w:tc>
        <w:tc>
          <w:tcPr>
            <w:tcW w:w="538"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0A43E4">
            <w:pPr>
              <w:autoSpaceDE w:val="0"/>
              <w:autoSpaceDN w:val="0"/>
              <w:adjustRightInd w:val="0"/>
              <w:jc w:val="center"/>
              <w:rPr>
                <w:rFonts w:cs="Arial"/>
                <w:sz w:val="20"/>
              </w:rPr>
            </w:pPr>
            <w:r w:rsidRPr="00B05EAC">
              <w:rPr>
                <w:rFonts w:cs="Arial"/>
                <w:sz w:val="20"/>
              </w:rPr>
              <w:t>0</w:t>
            </w:r>
            <w:r w:rsidR="000A43E4" w:rsidRPr="00B05EAC">
              <w:rPr>
                <w:rFonts w:cs="Arial"/>
                <w:sz w:val="20"/>
              </w:rPr>
              <w:t>3</w:t>
            </w:r>
          </w:p>
        </w:tc>
      </w:tr>
      <w:tr w:rsidR="00A41506" w:rsidRPr="00ED3944" w:rsidTr="00B05EAC">
        <w:trPr>
          <w:trHeight w:val="693"/>
        </w:trPr>
        <w:tc>
          <w:tcPr>
            <w:tcW w:w="692"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D87B73">
            <w:pPr>
              <w:autoSpaceDE w:val="0"/>
              <w:autoSpaceDN w:val="0"/>
              <w:adjustRightInd w:val="0"/>
              <w:jc w:val="center"/>
              <w:rPr>
                <w:rFonts w:cs="Arial"/>
                <w:b/>
                <w:sz w:val="20"/>
              </w:rPr>
            </w:pPr>
            <w:r w:rsidRPr="00B05EAC">
              <w:rPr>
                <w:rFonts w:cs="Arial"/>
                <w:b/>
                <w:sz w:val="20"/>
              </w:rPr>
              <w:t>0</w:t>
            </w:r>
            <w:r w:rsidR="000A43E4" w:rsidRPr="00B05EAC">
              <w:rPr>
                <w:rFonts w:cs="Arial"/>
                <w:b/>
                <w:sz w:val="20"/>
              </w:rPr>
              <w:t>8</w:t>
            </w:r>
          </w:p>
        </w:tc>
        <w:tc>
          <w:tcPr>
            <w:tcW w:w="3770" w:type="pct"/>
            <w:tcBorders>
              <w:top w:val="single" w:sz="4" w:space="0" w:color="auto"/>
              <w:left w:val="single" w:sz="4" w:space="0" w:color="auto"/>
              <w:bottom w:val="single" w:sz="4" w:space="0" w:color="auto"/>
              <w:right w:val="single" w:sz="4" w:space="0" w:color="auto"/>
            </w:tcBorders>
            <w:vAlign w:val="center"/>
          </w:tcPr>
          <w:p w:rsidR="00A41506" w:rsidRPr="00B05EAC" w:rsidRDefault="00D87B73" w:rsidP="003E39E2">
            <w:pPr>
              <w:autoSpaceDE w:val="0"/>
              <w:autoSpaceDN w:val="0"/>
              <w:adjustRightInd w:val="0"/>
              <w:ind w:left="110"/>
              <w:jc w:val="both"/>
              <w:rPr>
                <w:rFonts w:cs="Arial"/>
                <w:sz w:val="20"/>
              </w:rPr>
            </w:pPr>
            <w:r w:rsidRPr="00B05EAC">
              <w:rPr>
                <w:sz w:val="20"/>
              </w:rPr>
              <w:t>Cumprir quaisquer dos itens do contrato e seus anexos não previstos nesta tabela de multas, após reincidência formalmente notificada pel</w:t>
            </w:r>
            <w:r w:rsidR="003E39E2" w:rsidRPr="00B05EAC">
              <w:rPr>
                <w:sz w:val="20"/>
              </w:rPr>
              <w:t>a Locatária</w:t>
            </w:r>
            <w:r w:rsidRPr="00B05EAC">
              <w:rPr>
                <w:sz w:val="20"/>
              </w:rPr>
              <w:t>, por item e por ocorrência</w:t>
            </w:r>
          </w:p>
        </w:tc>
        <w:tc>
          <w:tcPr>
            <w:tcW w:w="538" w:type="pct"/>
            <w:tcBorders>
              <w:top w:val="single" w:sz="4" w:space="0" w:color="auto"/>
              <w:left w:val="single" w:sz="4" w:space="0" w:color="auto"/>
              <w:bottom w:val="single" w:sz="4" w:space="0" w:color="auto"/>
              <w:right w:val="single" w:sz="4" w:space="0" w:color="auto"/>
            </w:tcBorders>
            <w:vAlign w:val="center"/>
          </w:tcPr>
          <w:p w:rsidR="00A41506" w:rsidRPr="00B05EAC" w:rsidRDefault="00A41506" w:rsidP="00D87B73">
            <w:pPr>
              <w:autoSpaceDE w:val="0"/>
              <w:autoSpaceDN w:val="0"/>
              <w:adjustRightInd w:val="0"/>
              <w:jc w:val="center"/>
              <w:rPr>
                <w:rFonts w:cs="Arial"/>
                <w:sz w:val="20"/>
              </w:rPr>
            </w:pPr>
            <w:r w:rsidRPr="00B05EAC">
              <w:rPr>
                <w:rFonts w:cs="Arial"/>
                <w:sz w:val="20"/>
              </w:rPr>
              <w:t>0</w:t>
            </w:r>
            <w:r w:rsidR="000A43E4" w:rsidRPr="00B05EAC">
              <w:rPr>
                <w:rFonts w:cs="Arial"/>
                <w:sz w:val="20"/>
              </w:rPr>
              <w:t>4</w:t>
            </w:r>
          </w:p>
        </w:tc>
      </w:tr>
    </w:tbl>
    <w:p w:rsidR="00A41506" w:rsidRPr="00ED3944" w:rsidRDefault="00A41506" w:rsidP="00A41506">
      <w:pPr>
        <w:pStyle w:val="Cabealho"/>
        <w:ind w:left="1134" w:hanging="425"/>
        <w:rPr>
          <w:rFonts w:ascii="Arial" w:hAnsi="Arial" w:cs="Arial"/>
          <w:sz w:val="22"/>
          <w:szCs w:val="22"/>
        </w:rPr>
      </w:pPr>
    </w:p>
    <w:p w:rsidR="00A41506" w:rsidRPr="00ED3944" w:rsidRDefault="00A41506" w:rsidP="00A41506">
      <w:pPr>
        <w:suppressAutoHyphens/>
        <w:ind w:left="1701" w:hanging="850"/>
        <w:jc w:val="both"/>
        <w:rPr>
          <w:rFonts w:cs="Arial"/>
          <w:sz w:val="22"/>
          <w:szCs w:val="22"/>
        </w:rPr>
      </w:pPr>
      <w:proofErr w:type="gramStart"/>
      <w:r w:rsidRPr="00ED3944">
        <w:rPr>
          <w:rFonts w:cs="Arial"/>
          <w:sz w:val="22"/>
          <w:szCs w:val="22"/>
        </w:rPr>
        <w:t>b)</w:t>
      </w:r>
      <w:proofErr w:type="gramEnd"/>
      <w:r w:rsidRPr="00ED3944">
        <w:rPr>
          <w:rFonts w:cs="Arial"/>
          <w:sz w:val="22"/>
          <w:szCs w:val="22"/>
        </w:rPr>
        <w:tab/>
        <w:t xml:space="preserve">multa de 20% (vinte por cento) do valor </w:t>
      </w:r>
      <w:r w:rsidR="003E39E2" w:rsidRPr="00ED3944">
        <w:rPr>
          <w:rFonts w:cs="Arial"/>
          <w:sz w:val="22"/>
          <w:szCs w:val="22"/>
        </w:rPr>
        <w:t>do contrato,</w:t>
      </w:r>
      <w:r w:rsidRPr="00ED3944">
        <w:rPr>
          <w:rFonts w:cs="Arial"/>
          <w:sz w:val="22"/>
          <w:szCs w:val="22"/>
        </w:rPr>
        <w:t xml:space="preserve"> no caso de inexecução total do pactuado, sem prejuízo da rescisão unilateral da avença. </w:t>
      </w:r>
    </w:p>
    <w:p w:rsidR="00A41506" w:rsidRPr="00ED3944" w:rsidRDefault="00A41506" w:rsidP="00A41506">
      <w:pPr>
        <w:ind w:left="720" w:hanging="720"/>
        <w:jc w:val="both"/>
        <w:rPr>
          <w:rFonts w:cs="Arial"/>
          <w:b/>
          <w:sz w:val="22"/>
          <w:szCs w:val="22"/>
        </w:rPr>
      </w:pPr>
    </w:p>
    <w:p w:rsidR="00A41506" w:rsidRPr="00ED3944" w:rsidRDefault="00A41506" w:rsidP="00A41506">
      <w:pPr>
        <w:ind w:left="705" w:hanging="705"/>
        <w:jc w:val="both"/>
        <w:rPr>
          <w:rFonts w:cs="Arial"/>
          <w:sz w:val="22"/>
          <w:szCs w:val="22"/>
        </w:rPr>
      </w:pPr>
      <w:r w:rsidRPr="00ED3944">
        <w:rPr>
          <w:rFonts w:cs="Arial"/>
          <w:sz w:val="22"/>
          <w:szCs w:val="22"/>
        </w:rPr>
        <w:t>1</w:t>
      </w:r>
      <w:r w:rsidR="00A7035D">
        <w:rPr>
          <w:rFonts w:cs="Arial"/>
          <w:sz w:val="22"/>
          <w:szCs w:val="22"/>
        </w:rPr>
        <w:t>5</w:t>
      </w:r>
      <w:r w:rsidRPr="00ED3944">
        <w:rPr>
          <w:rFonts w:cs="Arial"/>
          <w:sz w:val="22"/>
          <w:szCs w:val="22"/>
        </w:rPr>
        <w:t>.6.</w:t>
      </w:r>
      <w:r w:rsidRPr="00ED3944">
        <w:rPr>
          <w:rFonts w:cs="Arial"/>
          <w:sz w:val="22"/>
          <w:szCs w:val="22"/>
        </w:rPr>
        <w:tab/>
        <w:t>Será configurada a inexecução total do objeto, quando</w:t>
      </w:r>
      <w:r w:rsidR="00475C78" w:rsidRPr="00ED3944">
        <w:rPr>
          <w:rFonts w:cs="Arial"/>
          <w:sz w:val="22"/>
          <w:szCs w:val="22"/>
        </w:rPr>
        <w:t xml:space="preserve"> a </w:t>
      </w:r>
      <w:r w:rsidR="003E39E2" w:rsidRPr="00ED3944">
        <w:rPr>
          <w:rFonts w:cs="Arial"/>
          <w:sz w:val="22"/>
          <w:szCs w:val="22"/>
        </w:rPr>
        <w:t>Locatária</w:t>
      </w:r>
      <w:r w:rsidR="00C97FA2" w:rsidRPr="00ED3944">
        <w:rPr>
          <w:rFonts w:cs="Arial"/>
          <w:sz w:val="22"/>
          <w:szCs w:val="22"/>
        </w:rPr>
        <w:t>, após a assinatura do contrato e tendo cumprido todas as exigências formais para a ocupaç</w:t>
      </w:r>
      <w:r w:rsidR="003E39E2" w:rsidRPr="00ED3944">
        <w:rPr>
          <w:rFonts w:cs="Arial"/>
          <w:sz w:val="22"/>
          <w:szCs w:val="22"/>
        </w:rPr>
        <w:t>ão do imóvel, for impedida, pelo Locador</w:t>
      </w:r>
      <w:r w:rsidR="00C97FA2" w:rsidRPr="00ED3944">
        <w:rPr>
          <w:rFonts w:cs="Arial"/>
          <w:sz w:val="22"/>
          <w:szCs w:val="22"/>
        </w:rPr>
        <w:t>, de utilizar e/ou entrar no mesmo.</w:t>
      </w:r>
    </w:p>
    <w:p w:rsidR="00A41506" w:rsidRPr="00ED3944" w:rsidRDefault="00A41506" w:rsidP="00A41506">
      <w:pPr>
        <w:ind w:left="720" w:hanging="720"/>
        <w:jc w:val="both"/>
        <w:rPr>
          <w:rFonts w:cs="Arial"/>
          <w:b/>
          <w:sz w:val="22"/>
          <w:szCs w:val="22"/>
        </w:rPr>
      </w:pPr>
    </w:p>
    <w:p w:rsidR="00A41506" w:rsidRPr="00ED3944" w:rsidRDefault="00A41506" w:rsidP="0092606C">
      <w:pPr>
        <w:ind w:left="705" w:hanging="705"/>
        <w:jc w:val="both"/>
        <w:rPr>
          <w:sz w:val="22"/>
          <w:szCs w:val="22"/>
        </w:rPr>
      </w:pPr>
      <w:r w:rsidRPr="00ED3944">
        <w:rPr>
          <w:bCs/>
          <w:sz w:val="22"/>
          <w:szCs w:val="22"/>
        </w:rPr>
        <w:t>1</w:t>
      </w:r>
      <w:r w:rsidR="00A7035D">
        <w:rPr>
          <w:bCs/>
          <w:sz w:val="22"/>
          <w:szCs w:val="22"/>
        </w:rPr>
        <w:t>5</w:t>
      </w:r>
      <w:r w:rsidRPr="00ED3944">
        <w:rPr>
          <w:bCs/>
          <w:sz w:val="22"/>
          <w:szCs w:val="22"/>
        </w:rPr>
        <w:t>.7.</w:t>
      </w:r>
      <w:r w:rsidRPr="00ED3944">
        <w:rPr>
          <w:b/>
          <w:bCs/>
          <w:sz w:val="22"/>
          <w:szCs w:val="22"/>
        </w:rPr>
        <w:tab/>
      </w:r>
      <w:r w:rsidR="003E39E2" w:rsidRPr="00ED3944">
        <w:rPr>
          <w:bCs/>
          <w:sz w:val="22"/>
          <w:szCs w:val="22"/>
        </w:rPr>
        <w:t xml:space="preserve">O </w:t>
      </w:r>
      <w:r w:rsidR="003E39E2" w:rsidRPr="00ED3944">
        <w:rPr>
          <w:rFonts w:cs="Arial"/>
          <w:sz w:val="22"/>
          <w:szCs w:val="22"/>
        </w:rPr>
        <w:t>Locador</w:t>
      </w:r>
      <w:r w:rsidRPr="00ED3944">
        <w:rPr>
          <w:sz w:val="22"/>
          <w:szCs w:val="22"/>
        </w:rPr>
        <w:t xml:space="preserve"> ficará sujeita ainda</w:t>
      </w:r>
      <w:r w:rsidR="008566FC" w:rsidRPr="00ED3944">
        <w:rPr>
          <w:sz w:val="22"/>
          <w:szCs w:val="22"/>
        </w:rPr>
        <w:t xml:space="preserve"> </w:t>
      </w:r>
      <w:r w:rsidR="0092606C" w:rsidRPr="00ED3944">
        <w:rPr>
          <w:sz w:val="22"/>
          <w:szCs w:val="22"/>
        </w:rPr>
        <w:t>às penalidades de advertência prevista no artigo 87, inciso I da Lei 8.666/93</w:t>
      </w:r>
      <w:r w:rsidRPr="00ED3944">
        <w:rPr>
          <w:sz w:val="22"/>
          <w:szCs w:val="22"/>
        </w:rPr>
        <w:t xml:space="preserve">, </w:t>
      </w:r>
      <w:r w:rsidR="0092606C" w:rsidRPr="00ED3944">
        <w:rPr>
          <w:sz w:val="22"/>
          <w:szCs w:val="22"/>
        </w:rPr>
        <w:t>sem prejuízo das responsabilidades civil e criminal, assegurada a prévia e ampla defesa,</w:t>
      </w:r>
      <w:r w:rsidR="004E04A1" w:rsidRPr="00ED3944">
        <w:rPr>
          <w:sz w:val="22"/>
          <w:szCs w:val="22"/>
        </w:rPr>
        <w:t xml:space="preserve"> </w:t>
      </w:r>
      <w:r w:rsidRPr="00ED3944">
        <w:rPr>
          <w:sz w:val="22"/>
          <w:szCs w:val="22"/>
        </w:rPr>
        <w:t>no caso de</w:t>
      </w:r>
      <w:r w:rsidR="0092606C" w:rsidRPr="00ED3944">
        <w:rPr>
          <w:sz w:val="22"/>
          <w:szCs w:val="22"/>
        </w:rPr>
        <w:t xml:space="preserve"> inexecução parcial ou inexecução total da obrigação</w:t>
      </w:r>
      <w:r w:rsidRPr="00ED3944">
        <w:rPr>
          <w:sz w:val="22"/>
          <w:szCs w:val="22"/>
        </w:rPr>
        <w:t xml:space="preserve">, assim considerado pela </w:t>
      </w:r>
      <w:r w:rsidR="00127DF0" w:rsidRPr="00ED3944">
        <w:rPr>
          <w:sz w:val="22"/>
          <w:szCs w:val="22"/>
        </w:rPr>
        <w:t>Locatária</w:t>
      </w:r>
      <w:r w:rsidRPr="00ED3944">
        <w:rPr>
          <w:sz w:val="22"/>
          <w:szCs w:val="22"/>
        </w:rPr>
        <w:t>.</w:t>
      </w:r>
    </w:p>
    <w:p w:rsidR="00A41506" w:rsidRPr="00ED3944" w:rsidRDefault="00A41506" w:rsidP="0092606C">
      <w:pPr>
        <w:suppressAutoHyphens/>
        <w:ind w:left="1701" w:hanging="850"/>
        <w:jc w:val="both"/>
        <w:rPr>
          <w:sz w:val="22"/>
          <w:szCs w:val="22"/>
        </w:rPr>
      </w:pPr>
    </w:p>
    <w:p w:rsidR="00A41506" w:rsidRPr="00ED3944" w:rsidRDefault="00A41506" w:rsidP="0092606C">
      <w:pPr>
        <w:ind w:left="705" w:hanging="705"/>
        <w:jc w:val="both"/>
        <w:rPr>
          <w:sz w:val="22"/>
          <w:szCs w:val="22"/>
        </w:rPr>
      </w:pPr>
      <w:r w:rsidRPr="00ED3944">
        <w:rPr>
          <w:sz w:val="22"/>
          <w:szCs w:val="22"/>
        </w:rPr>
        <w:t>1</w:t>
      </w:r>
      <w:r w:rsidR="00A7035D">
        <w:rPr>
          <w:sz w:val="22"/>
          <w:szCs w:val="22"/>
        </w:rPr>
        <w:t>5</w:t>
      </w:r>
      <w:r w:rsidRPr="00ED3944">
        <w:rPr>
          <w:sz w:val="22"/>
          <w:szCs w:val="22"/>
        </w:rPr>
        <w:t>.8.</w:t>
      </w:r>
      <w:r w:rsidRPr="00ED3944">
        <w:rPr>
          <w:sz w:val="22"/>
          <w:szCs w:val="22"/>
        </w:rPr>
        <w:tab/>
      </w:r>
      <w:r w:rsidR="00F66DFA" w:rsidRPr="00ED3944">
        <w:rPr>
          <w:sz w:val="22"/>
          <w:szCs w:val="22"/>
        </w:rPr>
        <w:t xml:space="preserve">As sanções de multa, após regular processo administrativo, poderão ser aplicadas ao Locador com a de advertência, facultada a defesa prévia do interessado, no respectivo processo, no prazo de </w:t>
      </w:r>
      <w:proofErr w:type="gramStart"/>
      <w:r w:rsidR="00F66DFA" w:rsidRPr="00ED3944">
        <w:rPr>
          <w:sz w:val="22"/>
          <w:szCs w:val="22"/>
        </w:rPr>
        <w:t>5</w:t>
      </w:r>
      <w:proofErr w:type="gramEnd"/>
      <w:r w:rsidR="00F66DFA" w:rsidRPr="00ED3944">
        <w:rPr>
          <w:sz w:val="22"/>
          <w:szCs w:val="22"/>
        </w:rPr>
        <w:t xml:space="preserve"> (cinco) dias úteis, descontando-a do pagamento a ser efetuado, e quando o valor for insuficiente, a diferença será cobrada judicialmente</w:t>
      </w:r>
    </w:p>
    <w:p w:rsidR="00A41506" w:rsidRPr="00ED3944" w:rsidRDefault="00A41506" w:rsidP="0092606C">
      <w:pPr>
        <w:ind w:left="705" w:hanging="705"/>
        <w:jc w:val="both"/>
        <w:rPr>
          <w:sz w:val="22"/>
          <w:szCs w:val="22"/>
        </w:rPr>
      </w:pPr>
    </w:p>
    <w:p w:rsidR="00A41506" w:rsidRPr="00ED3944" w:rsidRDefault="00A41506" w:rsidP="0092606C">
      <w:pPr>
        <w:pStyle w:val="Recuodecorpodetexto2"/>
        <w:spacing w:before="0" w:after="0"/>
        <w:ind w:left="705" w:hanging="705"/>
        <w:rPr>
          <w:sz w:val="22"/>
          <w:szCs w:val="22"/>
        </w:rPr>
      </w:pPr>
      <w:r w:rsidRPr="00ED3944">
        <w:rPr>
          <w:sz w:val="22"/>
          <w:szCs w:val="22"/>
        </w:rPr>
        <w:t>1</w:t>
      </w:r>
      <w:r w:rsidR="00A7035D">
        <w:rPr>
          <w:sz w:val="22"/>
          <w:szCs w:val="22"/>
        </w:rPr>
        <w:t>5</w:t>
      </w:r>
      <w:r w:rsidRPr="00ED3944">
        <w:rPr>
          <w:sz w:val="22"/>
          <w:szCs w:val="22"/>
        </w:rPr>
        <w:t>.9.</w:t>
      </w:r>
      <w:r w:rsidRPr="00ED3944">
        <w:rPr>
          <w:b/>
          <w:sz w:val="22"/>
          <w:szCs w:val="22"/>
        </w:rPr>
        <w:tab/>
      </w:r>
      <w:r w:rsidR="00F66DFA" w:rsidRPr="00ED3944">
        <w:rPr>
          <w:sz w:val="22"/>
          <w:szCs w:val="22"/>
        </w:rPr>
        <w:t>As penalidades serão obrigatoriamente registradas no SICAF, e no caso de “impedimento de licitar com a União, Estados, Distrito Federal ou Municípios”, o Locador deverá ser descredenciado por igual período, sem prejuízo das multas previstas no contrato e das demais cominações legais.</w:t>
      </w:r>
    </w:p>
    <w:p w:rsidR="00A41506" w:rsidRPr="00ED3944" w:rsidRDefault="00A41506" w:rsidP="00A41506">
      <w:pPr>
        <w:pStyle w:val="Recuodecorpodetexto2"/>
        <w:spacing w:after="0"/>
        <w:rPr>
          <w:sz w:val="22"/>
          <w:szCs w:val="22"/>
        </w:rPr>
      </w:pPr>
    </w:p>
    <w:p w:rsidR="00A41506" w:rsidRPr="00ED3944" w:rsidRDefault="00A41506" w:rsidP="00A41506">
      <w:pPr>
        <w:ind w:left="705" w:hanging="705"/>
        <w:jc w:val="both"/>
        <w:rPr>
          <w:sz w:val="22"/>
          <w:szCs w:val="22"/>
        </w:rPr>
      </w:pPr>
      <w:r w:rsidRPr="00ED3944">
        <w:rPr>
          <w:sz w:val="22"/>
          <w:szCs w:val="22"/>
        </w:rPr>
        <w:t>1</w:t>
      </w:r>
      <w:r w:rsidR="00A7035D">
        <w:rPr>
          <w:sz w:val="22"/>
          <w:szCs w:val="22"/>
        </w:rPr>
        <w:t>5</w:t>
      </w:r>
      <w:r w:rsidRPr="00ED3944">
        <w:rPr>
          <w:sz w:val="22"/>
          <w:szCs w:val="22"/>
        </w:rPr>
        <w:t>.10.</w:t>
      </w:r>
      <w:r w:rsidRPr="00ED3944">
        <w:rPr>
          <w:sz w:val="22"/>
          <w:szCs w:val="22"/>
        </w:rPr>
        <w:tab/>
        <w:t xml:space="preserve">A critério da </w:t>
      </w:r>
      <w:r w:rsidR="00430A54" w:rsidRPr="00ED3944">
        <w:rPr>
          <w:sz w:val="22"/>
          <w:szCs w:val="22"/>
        </w:rPr>
        <w:t>Locatária</w:t>
      </w:r>
      <w:r w:rsidRPr="00ED3944">
        <w:rPr>
          <w:sz w:val="22"/>
          <w:szCs w:val="22"/>
        </w:rPr>
        <w:t>, poderão ser suspensas as penalidades, no todo ou em parte, quando a inexecução total ou parcial das condições pactuadas for devidamente justificada pel</w:t>
      </w:r>
      <w:r w:rsidR="00430A54" w:rsidRPr="00ED3944">
        <w:rPr>
          <w:sz w:val="22"/>
          <w:szCs w:val="22"/>
        </w:rPr>
        <w:t xml:space="preserve">o </w:t>
      </w:r>
      <w:r w:rsidR="00430A54" w:rsidRPr="00ED3944">
        <w:rPr>
          <w:rFonts w:cs="Arial"/>
          <w:sz w:val="22"/>
          <w:szCs w:val="22"/>
        </w:rPr>
        <w:t>Locador</w:t>
      </w:r>
      <w:r w:rsidRPr="00ED3944">
        <w:rPr>
          <w:sz w:val="22"/>
          <w:szCs w:val="22"/>
        </w:rPr>
        <w:t xml:space="preserve"> e aceita pela </w:t>
      </w:r>
      <w:r w:rsidR="00430A54" w:rsidRPr="00ED3944">
        <w:rPr>
          <w:sz w:val="22"/>
          <w:szCs w:val="22"/>
        </w:rPr>
        <w:t>Locatária</w:t>
      </w:r>
      <w:r w:rsidRPr="00ED3944">
        <w:rPr>
          <w:sz w:val="22"/>
          <w:szCs w:val="22"/>
        </w:rPr>
        <w:t>, que fixará novo prazo, este improrrogável, para a completa execução das obrigações assumidas.</w:t>
      </w:r>
    </w:p>
    <w:p w:rsidR="00ED3944" w:rsidRDefault="00ED3944" w:rsidP="00A41506">
      <w:pPr>
        <w:ind w:right="-17"/>
        <w:jc w:val="both"/>
        <w:rPr>
          <w:rFonts w:cs="Arial"/>
          <w:sz w:val="22"/>
          <w:szCs w:val="22"/>
        </w:rPr>
      </w:pPr>
    </w:p>
    <w:p w:rsidR="00A03B57" w:rsidRDefault="00A03B57" w:rsidP="00A41506">
      <w:pPr>
        <w:ind w:right="-17"/>
        <w:jc w:val="both"/>
        <w:rPr>
          <w:rFonts w:cs="Arial"/>
          <w:sz w:val="22"/>
          <w:szCs w:val="22"/>
        </w:rPr>
      </w:pPr>
    </w:p>
    <w:p w:rsidR="00A03B57" w:rsidRDefault="00A03B57" w:rsidP="00A41506">
      <w:pPr>
        <w:ind w:right="-17"/>
        <w:jc w:val="both"/>
        <w:rPr>
          <w:rFonts w:cs="Arial"/>
          <w:sz w:val="22"/>
          <w:szCs w:val="22"/>
        </w:rPr>
      </w:pPr>
    </w:p>
    <w:p w:rsidR="00A03B57" w:rsidRPr="00ED3944" w:rsidRDefault="00A03B57" w:rsidP="00A41506">
      <w:pPr>
        <w:ind w:right="-17"/>
        <w:jc w:val="both"/>
        <w:rPr>
          <w:rFonts w:cs="Arial"/>
          <w:sz w:val="22"/>
          <w:szCs w:val="22"/>
        </w:rPr>
      </w:pPr>
    </w:p>
    <w:p w:rsidR="00347C29" w:rsidRPr="00ED3944" w:rsidRDefault="00C97FA2" w:rsidP="00224D33">
      <w:pPr>
        <w:autoSpaceDE w:val="0"/>
        <w:autoSpaceDN w:val="0"/>
        <w:adjustRightInd w:val="0"/>
        <w:jc w:val="both"/>
        <w:rPr>
          <w:rFonts w:cs="Arial"/>
          <w:b/>
          <w:color w:val="000000"/>
          <w:sz w:val="22"/>
          <w:szCs w:val="22"/>
        </w:rPr>
      </w:pPr>
      <w:r w:rsidRPr="00ED3944">
        <w:rPr>
          <w:rFonts w:cs="Arial"/>
          <w:b/>
          <w:color w:val="000000"/>
          <w:sz w:val="22"/>
          <w:szCs w:val="22"/>
        </w:rPr>
        <w:lastRenderedPageBreak/>
        <w:t>1</w:t>
      </w:r>
      <w:r w:rsidR="00A7035D">
        <w:rPr>
          <w:rFonts w:cs="Arial"/>
          <w:b/>
          <w:color w:val="000000"/>
          <w:sz w:val="22"/>
          <w:szCs w:val="22"/>
        </w:rPr>
        <w:t>6</w:t>
      </w:r>
      <w:r w:rsidR="00224D33" w:rsidRPr="00ED3944">
        <w:rPr>
          <w:rFonts w:cs="Arial"/>
          <w:b/>
          <w:color w:val="000000"/>
          <w:sz w:val="22"/>
          <w:szCs w:val="22"/>
        </w:rPr>
        <w:t>.</w:t>
      </w:r>
      <w:r w:rsidR="00224D33" w:rsidRPr="00ED3944">
        <w:rPr>
          <w:rFonts w:cs="Arial"/>
          <w:b/>
          <w:color w:val="000000"/>
          <w:sz w:val="22"/>
          <w:szCs w:val="22"/>
        </w:rPr>
        <w:tab/>
      </w:r>
      <w:r w:rsidR="00347C29" w:rsidRPr="00ED3944">
        <w:rPr>
          <w:rFonts w:cs="Arial"/>
          <w:b/>
          <w:color w:val="000000"/>
          <w:sz w:val="22"/>
          <w:szCs w:val="22"/>
        </w:rPr>
        <w:t>DA RESCISÃO</w:t>
      </w:r>
    </w:p>
    <w:p w:rsidR="00347C29" w:rsidRPr="00ED3944" w:rsidRDefault="00347C29" w:rsidP="00347C29">
      <w:pPr>
        <w:autoSpaceDE w:val="0"/>
        <w:autoSpaceDN w:val="0"/>
        <w:adjustRightInd w:val="0"/>
        <w:jc w:val="both"/>
        <w:rPr>
          <w:color w:val="000000"/>
          <w:sz w:val="22"/>
          <w:szCs w:val="22"/>
        </w:rPr>
      </w:pPr>
    </w:p>
    <w:p w:rsidR="00DF3EC9" w:rsidRPr="00ED3944" w:rsidRDefault="00A87ECD" w:rsidP="00DF3EC9">
      <w:pPr>
        <w:rPr>
          <w:rFonts w:cs="Arial"/>
          <w:sz w:val="22"/>
          <w:szCs w:val="22"/>
        </w:rPr>
      </w:pPr>
      <w:r w:rsidRPr="00ED3944">
        <w:rPr>
          <w:rFonts w:cs="Arial"/>
          <w:sz w:val="22"/>
          <w:szCs w:val="22"/>
        </w:rPr>
        <w:t>1</w:t>
      </w:r>
      <w:r w:rsidR="00A7035D">
        <w:rPr>
          <w:rFonts w:cs="Arial"/>
          <w:sz w:val="22"/>
          <w:szCs w:val="22"/>
        </w:rPr>
        <w:t>6</w:t>
      </w:r>
      <w:r w:rsidR="00DF3EC9" w:rsidRPr="00ED3944">
        <w:rPr>
          <w:rFonts w:cs="Arial"/>
          <w:sz w:val="22"/>
          <w:szCs w:val="22"/>
        </w:rPr>
        <w:t>.1.</w:t>
      </w:r>
      <w:r w:rsidR="00DF3EC9" w:rsidRPr="00ED3944">
        <w:rPr>
          <w:rFonts w:cs="Arial"/>
          <w:sz w:val="22"/>
          <w:szCs w:val="22"/>
        </w:rPr>
        <w:tab/>
        <w:t>A rescisão contratual poderá ser:</w:t>
      </w:r>
    </w:p>
    <w:p w:rsidR="00DF3EC9" w:rsidRPr="00ED3944" w:rsidRDefault="00DF3EC9" w:rsidP="00DF3EC9">
      <w:pPr>
        <w:rPr>
          <w:rFonts w:cs="Arial"/>
          <w:sz w:val="22"/>
          <w:szCs w:val="22"/>
        </w:rPr>
      </w:pPr>
    </w:p>
    <w:p w:rsidR="00DF3EC9" w:rsidRPr="00ED3944" w:rsidRDefault="00DF3EC9" w:rsidP="00DF3EC9">
      <w:pPr>
        <w:pStyle w:val="BodyTextIndent21"/>
        <w:numPr>
          <w:ilvl w:val="0"/>
          <w:numId w:val="23"/>
        </w:numPr>
        <w:ind w:left="1418" w:hanging="710"/>
        <w:rPr>
          <w:rFonts w:cs="Arial"/>
          <w:sz w:val="22"/>
          <w:szCs w:val="22"/>
        </w:rPr>
      </w:pPr>
      <w:proofErr w:type="gramStart"/>
      <w:r w:rsidRPr="00ED3944">
        <w:rPr>
          <w:rFonts w:cs="Arial"/>
          <w:sz w:val="22"/>
          <w:szCs w:val="22"/>
        </w:rPr>
        <w:t>determinada</w:t>
      </w:r>
      <w:proofErr w:type="gramEnd"/>
      <w:r w:rsidRPr="00ED3944">
        <w:rPr>
          <w:rFonts w:cs="Arial"/>
          <w:sz w:val="22"/>
          <w:szCs w:val="22"/>
        </w:rPr>
        <w:t xml:space="preserve"> por ato unilateral e escrito d</w:t>
      </w:r>
      <w:r w:rsidR="00A87ECD" w:rsidRPr="00ED3944">
        <w:rPr>
          <w:rFonts w:cs="Arial"/>
          <w:sz w:val="22"/>
          <w:szCs w:val="22"/>
        </w:rPr>
        <w:t>a</w:t>
      </w:r>
      <w:r w:rsidRPr="00ED3944">
        <w:rPr>
          <w:rFonts w:cs="Arial"/>
          <w:sz w:val="22"/>
          <w:szCs w:val="22"/>
        </w:rPr>
        <w:t xml:space="preserve"> </w:t>
      </w:r>
      <w:r w:rsidR="002B41B0" w:rsidRPr="00ED3944">
        <w:rPr>
          <w:rFonts w:cs="Arial"/>
          <w:sz w:val="22"/>
          <w:szCs w:val="22"/>
        </w:rPr>
        <w:t>Locatária</w:t>
      </w:r>
      <w:r w:rsidRPr="00ED3944">
        <w:rPr>
          <w:rFonts w:cs="Arial"/>
          <w:sz w:val="22"/>
          <w:szCs w:val="22"/>
        </w:rPr>
        <w:t>, nos casos enumerados nos incisos I a XII e XVII do art. 78 da Le</w:t>
      </w:r>
      <w:r w:rsidR="002B41B0" w:rsidRPr="00ED3944">
        <w:rPr>
          <w:rFonts w:cs="Arial"/>
          <w:sz w:val="22"/>
          <w:szCs w:val="22"/>
        </w:rPr>
        <w:t xml:space="preserve">i nº 8.666/93, notificando-se o Locador </w:t>
      </w:r>
      <w:r w:rsidRPr="00ED3944">
        <w:rPr>
          <w:rFonts w:cs="Arial"/>
          <w:sz w:val="22"/>
          <w:szCs w:val="22"/>
        </w:rPr>
        <w:t>com antecedência mínima de 30 (trinta) dias, exceto quanto ao inciso XVII;</w:t>
      </w:r>
    </w:p>
    <w:p w:rsidR="00DF3EC9" w:rsidRPr="00ED3944" w:rsidRDefault="00DF3EC9" w:rsidP="00DF3EC9">
      <w:pPr>
        <w:pStyle w:val="BodyTextIndent21"/>
        <w:ind w:left="1980" w:hanging="540"/>
        <w:rPr>
          <w:rFonts w:cs="Arial"/>
          <w:sz w:val="22"/>
          <w:szCs w:val="22"/>
        </w:rPr>
      </w:pPr>
    </w:p>
    <w:p w:rsidR="00DF3EC9" w:rsidRPr="00ED3944" w:rsidRDefault="00DF3EC9" w:rsidP="00DF3EC9">
      <w:pPr>
        <w:pStyle w:val="BodyTextIndent21"/>
        <w:numPr>
          <w:ilvl w:val="0"/>
          <w:numId w:val="23"/>
        </w:numPr>
        <w:ind w:left="1418" w:hanging="710"/>
        <w:rPr>
          <w:rFonts w:cs="Arial"/>
          <w:sz w:val="22"/>
          <w:szCs w:val="22"/>
        </w:rPr>
      </w:pPr>
      <w:proofErr w:type="gramStart"/>
      <w:r w:rsidRPr="00ED3944">
        <w:rPr>
          <w:rFonts w:cs="Arial"/>
          <w:sz w:val="22"/>
          <w:szCs w:val="22"/>
        </w:rPr>
        <w:t>amigável</w:t>
      </w:r>
      <w:proofErr w:type="gramEnd"/>
      <w:r w:rsidRPr="00ED3944">
        <w:rPr>
          <w:rFonts w:cs="Arial"/>
          <w:sz w:val="22"/>
          <w:szCs w:val="22"/>
        </w:rPr>
        <w:t xml:space="preserve">, por acordo entre as partes, reduzida a termo no processo, desde que haja conveniência para </w:t>
      </w:r>
      <w:r w:rsidR="00A87ECD" w:rsidRPr="00ED3944">
        <w:rPr>
          <w:rFonts w:cs="Arial"/>
          <w:sz w:val="22"/>
          <w:szCs w:val="22"/>
        </w:rPr>
        <w:t>a</w:t>
      </w:r>
      <w:r w:rsidRPr="00ED3944">
        <w:rPr>
          <w:rFonts w:cs="Arial"/>
          <w:sz w:val="22"/>
          <w:szCs w:val="22"/>
        </w:rPr>
        <w:t xml:space="preserve"> </w:t>
      </w:r>
      <w:r w:rsidR="002B41B0" w:rsidRPr="00ED3944">
        <w:rPr>
          <w:rFonts w:cs="Arial"/>
          <w:sz w:val="22"/>
          <w:szCs w:val="22"/>
        </w:rPr>
        <w:t>Locatária</w:t>
      </w:r>
      <w:r w:rsidRPr="00ED3944">
        <w:rPr>
          <w:rFonts w:cs="Arial"/>
          <w:sz w:val="22"/>
          <w:szCs w:val="22"/>
        </w:rPr>
        <w:t>, com antecedência mínima de 90 (noventa) dias;</w:t>
      </w:r>
    </w:p>
    <w:p w:rsidR="00DF3EC9" w:rsidRPr="00ED3944" w:rsidRDefault="00DF3EC9" w:rsidP="00DF3EC9">
      <w:pPr>
        <w:suppressAutoHyphens/>
        <w:jc w:val="both"/>
        <w:rPr>
          <w:rFonts w:cs="Arial"/>
          <w:snapToGrid w:val="0"/>
          <w:sz w:val="22"/>
          <w:szCs w:val="22"/>
        </w:rPr>
      </w:pPr>
    </w:p>
    <w:p w:rsidR="00DF3EC9" w:rsidRPr="00ED3944" w:rsidRDefault="00DF3EC9" w:rsidP="00DF3EC9">
      <w:pPr>
        <w:suppressAutoHyphens/>
        <w:ind w:firstLine="708"/>
        <w:jc w:val="both"/>
        <w:rPr>
          <w:rFonts w:cs="Arial"/>
          <w:sz w:val="22"/>
          <w:szCs w:val="22"/>
        </w:rPr>
      </w:pPr>
      <w:proofErr w:type="gramStart"/>
      <w:r w:rsidRPr="00ED3944">
        <w:rPr>
          <w:rFonts w:cs="Arial"/>
          <w:sz w:val="22"/>
          <w:szCs w:val="22"/>
        </w:rPr>
        <w:t>c)</w:t>
      </w:r>
      <w:proofErr w:type="gramEnd"/>
      <w:r w:rsidRPr="00ED3944">
        <w:rPr>
          <w:rFonts w:cs="Arial"/>
          <w:sz w:val="22"/>
          <w:szCs w:val="22"/>
        </w:rPr>
        <w:tab/>
        <w:t>judicial nos termos da legislação.</w:t>
      </w:r>
    </w:p>
    <w:p w:rsidR="00DF3EC9" w:rsidRPr="00ED3944" w:rsidRDefault="00DF3EC9" w:rsidP="00DF3EC9">
      <w:pPr>
        <w:rPr>
          <w:rFonts w:cs="Arial"/>
          <w:sz w:val="22"/>
          <w:szCs w:val="22"/>
        </w:rPr>
      </w:pPr>
    </w:p>
    <w:p w:rsidR="00DF3EC9" w:rsidRPr="00ED3944" w:rsidRDefault="00A87ECD" w:rsidP="00DF3EC9">
      <w:pPr>
        <w:ind w:left="705" w:hanging="705"/>
        <w:jc w:val="both"/>
        <w:rPr>
          <w:rFonts w:cs="Arial"/>
          <w:sz w:val="22"/>
          <w:szCs w:val="22"/>
        </w:rPr>
      </w:pPr>
      <w:r w:rsidRPr="00ED3944">
        <w:rPr>
          <w:rFonts w:cs="Arial"/>
          <w:sz w:val="22"/>
          <w:szCs w:val="22"/>
        </w:rPr>
        <w:t>1</w:t>
      </w:r>
      <w:r w:rsidR="00A7035D">
        <w:rPr>
          <w:rFonts w:cs="Arial"/>
          <w:sz w:val="22"/>
          <w:szCs w:val="22"/>
        </w:rPr>
        <w:t>6</w:t>
      </w:r>
      <w:r w:rsidR="00DF3EC9" w:rsidRPr="00ED3944">
        <w:rPr>
          <w:rFonts w:cs="Arial"/>
          <w:sz w:val="22"/>
          <w:szCs w:val="22"/>
        </w:rPr>
        <w:t>.2.</w:t>
      </w:r>
      <w:r w:rsidR="00DF3EC9" w:rsidRPr="00ED3944">
        <w:rPr>
          <w:rFonts w:cs="Arial"/>
          <w:sz w:val="22"/>
          <w:szCs w:val="22"/>
        </w:rPr>
        <w:tab/>
        <w:t>A rescisão administrativa ou amigável deverá ser precedida de autorização escrita e fundamentada da autoridade competente.</w:t>
      </w:r>
    </w:p>
    <w:p w:rsidR="00DF3EC9" w:rsidRPr="00ED3944" w:rsidRDefault="00DF3EC9" w:rsidP="00DF3EC9">
      <w:pPr>
        <w:tabs>
          <w:tab w:val="left" w:pos="-3544"/>
        </w:tabs>
        <w:rPr>
          <w:rFonts w:cs="Arial"/>
          <w:sz w:val="22"/>
          <w:szCs w:val="22"/>
        </w:rPr>
      </w:pPr>
    </w:p>
    <w:p w:rsidR="00347C29" w:rsidRPr="00ED3944" w:rsidRDefault="00A87ECD" w:rsidP="00DF3EC9">
      <w:pPr>
        <w:ind w:left="705" w:right="-17" w:hanging="705"/>
        <w:jc w:val="both"/>
        <w:rPr>
          <w:rFonts w:cs="Arial"/>
          <w:sz w:val="22"/>
          <w:szCs w:val="22"/>
        </w:rPr>
      </w:pPr>
      <w:r w:rsidRPr="00ED3944">
        <w:rPr>
          <w:rFonts w:cs="Arial"/>
          <w:sz w:val="22"/>
          <w:szCs w:val="22"/>
        </w:rPr>
        <w:t>1</w:t>
      </w:r>
      <w:r w:rsidR="00A7035D">
        <w:rPr>
          <w:rFonts w:cs="Arial"/>
          <w:sz w:val="22"/>
          <w:szCs w:val="22"/>
        </w:rPr>
        <w:t>6</w:t>
      </w:r>
      <w:r w:rsidR="00DF3EC9" w:rsidRPr="00ED3944">
        <w:rPr>
          <w:rFonts w:cs="Arial"/>
          <w:sz w:val="22"/>
          <w:szCs w:val="22"/>
        </w:rPr>
        <w:t>.3.</w:t>
      </w:r>
      <w:r w:rsidR="00DF3EC9" w:rsidRPr="00ED3944">
        <w:rPr>
          <w:rFonts w:cs="Arial"/>
          <w:sz w:val="22"/>
          <w:szCs w:val="22"/>
        </w:rPr>
        <w:tab/>
        <w:t>Os casos de rescisão contratual serão formalmente motivados nos autos, assegurando o contraditório e a ampla defesa.</w:t>
      </w:r>
    </w:p>
    <w:p w:rsidR="00A87ECD" w:rsidRPr="00ED3944" w:rsidRDefault="00A87ECD" w:rsidP="00DF3EC9">
      <w:pPr>
        <w:ind w:left="705" w:right="-17" w:hanging="705"/>
        <w:jc w:val="both"/>
        <w:rPr>
          <w:rFonts w:cs="Arial"/>
          <w:sz w:val="22"/>
          <w:szCs w:val="22"/>
        </w:rPr>
      </w:pPr>
    </w:p>
    <w:p w:rsidR="00A87ECD" w:rsidRPr="00ED3944" w:rsidRDefault="00A87ECD" w:rsidP="00DF3EC9">
      <w:pPr>
        <w:ind w:left="705" w:right="-17" w:hanging="705"/>
        <w:jc w:val="both"/>
        <w:rPr>
          <w:rFonts w:cs="Arial"/>
          <w:sz w:val="22"/>
          <w:szCs w:val="22"/>
        </w:rPr>
      </w:pPr>
      <w:r w:rsidRPr="00ED3944">
        <w:rPr>
          <w:rFonts w:cs="Arial"/>
          <w:sz w:val="22"/>
          <w:szCs w:val="22"/>
        </w:rPr>
        <w:t>1</w:t>
      </w:r>
      <w:r w:rsidR="00A7035D">
        <w:rPr>
          <w:rFonts w:cs="Arial"/>
          <w:sz w:val="22"/>
          <w:szCs w:val="22"/>
        </w:rPr>
        <w:t>6</w:t>
      </w:r>
      <w:r w:rsidRPr="00ED3944">
        <w:rPr>
          <w:rFonts w:cs="Arial"/>
          <w:sz w:val="22"/>
          <w:szCs w:val="22"/>
        </w:rPr>
        <w:t>.4.</w:t>
      </w:r>
      <w:r w:rsidRPr="00ED3944">
        <w:rPr>
          <w:rFonts w:cs="Arial"/>
          <w:sz w:val="22"/>
          <w:szCs w:val="22"/>
        </w:rPr>
        <w:tab/>
        <w:t xml:space="preserve">Nos casos em que reste impossibilitada a ocupação do imóvel, tais como incêndio, desmoronamento, desapropriação, caso fortuito ou força maior, a </w:t>
      </w:r>
      <w:r w:rsidR="002B41B0" w:rsidRPr="00ED3944">
        <w:rPr>
          <w:rFonts w:cs="Arial"/>
          <w:sz w:val="22"/>
          <w:szCs w:val="22"/>
        </w:rPr>
        <w:t>Locatária</w:t>
      </w:r>
      <w:r w:rsidRPr="00ED3944">
        <w:rPr>
          <w:rFonts w:cs="Arial"/>
          <w:sz w:val="22"/>
          <w:szCs w:val="22"/>
        </w:rPr>
        <w:t xml:space="preserve"> poderá considerar o contrato rescindido imediatamente, ficando dispensada de qualquer prévia notificação, ou multa, desde que, nesta hipótese, não tenha concorrido para a situação.</w:t>
      </w:r>
    </w:p>
    <w:p w:rsidR="00A7035D" w:rsidRPr="00ED3944" w:rsidRDefault="00A7035D" w:rsidP="00DF3EC9">
      <w:pPr>
        <w:ind w:left="705" w:right="-17" w:hanging="705"/>
        <w:jc w:val="both"/>
        <w:rPr>
          <w:rFonts w:cs="Arial"/>
          <w:sz w:val="22"/>
          <w:szCs w:val="22"/>
        </w:rPr>
      </w:pPr>
    </w:p>
    <w:p w:rsidR="00A41506" w:rsidRPr="00ED3944" w:rsidRDefault="00A7035D" w:rsidP="00A41506">
      <w:pPr>
        <w:pStyle w:val="Corpodetexto"/>
        <w:spacing w:before="0" w:after="0"/>
        <w:rPr>
          <w:rFonts w:cs="Arial"/>
          <w:b/>
          <w:sz w:val="22"/>
          <w:szCs w:val="22"/>
        </w:rPr>
      </w:pPr>
      <w:r>
        <w:rPr>
          <w:rFonts w:cs="Arial"/>
          <w:b/>
          <w:sz w:val="22"/>
          <w:szCs w:val="22"/>
        </w:rPr>
        <w:t>17</w:t>
      </w:r>
      <w:r w:rsidR="00A41506" w:rsidRPr="00ED3944">
        <w:rPr>
          <w:rFonts w:cs="Arial"/>
          <w:b/>
          <w:sz w:val="22"/>
          <w:szCs w:val="22"/>
        </w:rPr>
        <w:t>.</w:t>
      </w:r>
      <w:r w:rsidR="00A41506" w:rsidRPr="00ED3944">
        <w:rPr>
          <w:rFonts w:cs="Arial"/>
          <w:b/>
          <w:sz w:val="22"/>
          <w:szCs w:val="22"/>
        </w:rPr>
        <w:tab/>
        <w:t>DISPOSIÇÕES GERAIS</w:t>
      </w:r>
    </w:p>
    <w:p w:rsidR="00A41506" w:rsidRPr="00ED3944" w:rsidRDefault="00A41506" w:rsidP="00A41506">
      <w:pPr>
        <w:pStyle w:val="Corpodetexto"/>
        <w:spacing w:before="0" w:after="0"/>
        <w:rPr>
          <w:rFonts w:cs="Arial"/>
          <w:b/>
          <w:sz w:val="22"/>
          <w:szCs w:val="22"/>
        </w:rPr>
      </w:pPr>
    </w:p>
    <w:p w:rsidR="00A41506" w:rsidRPr="00ED3944" w:rsidRDefault="00224D33" w:rsidP="00A41506">
      <w:pPr>
        <w:ind w:left="709" w:hanging="709"/>
        <w:jc w:val="both"/>
        <w:rPr>
          <w:rFonts w:cs="Arial"/>
          <w:sz w:val="22"/>
          <w:szCs w:val="22"/>
        </w:rPr>
      </w:pPr>
      <w:r w:rsidRPr="00ED3944">
        <w:rPr>
          <w:rFonts w:cs="Arial"/>
          <w:sz w:val="22"/>
          <w:szCs w:val="22"/>
        </w:rPr>
        <w:t>1</w:t>
      </w:r>
      <w:r w:rsidR="00A7035D">
        <w:rPr>
          <w:rFonts w:cs="Arial"/>
          <w:sz w:val="22"/>
          <w:szCs w:val="22"/>
        </w:rPr>
        <w:t>7</w:t>
      </w:r>
      <w:r w:rsidR="00A41506" w:rsidRPr="00ED3944">
        <w:rPr>
          <w:rFonts w:cs="Arial"/>
          <w:sz w:val="22"/>
          <w:szCs w:val="22"/>
        </w:rPr>
        <w:t>.1</w:t>
      </w:r>
      <w:r w:rsidR="00A41506" w:rsidRPr="00ED3944">
        <w:rPr>
          <w:rFonts w:cs="Arial"/>
          <w:sz w:val="22"/>
          <w:szCs w:val="22"/>
        </w:rPr>
        <w:tab/>
      </w:r>
      <w:r w:rsidRPr="00ED3944">
        <w:rPr>
          <w:rFonts w:cs="Arial"/>
          <w:sz w:val="22"/>
          <w:szCs w:val="22"/>
        </w:rPr>
        <w:t xml:space="preserve">A adjudicação será feita </w:t>
      </w:r>
      <w:r w:rsidR="002B41B0" w:rsidRPr="00ED3944">
        <w:rPr>
          <w:rFonts w:cs="Arial"/>
          <w:sz w:val="22"/>
          <w:szCs w:val="22"/>
        </w:rPr>
        <w:t>ao Locador</w:t>
      </w:r>
      <w:r w:rsidRPr="00ED3944">
        <w:rPr>
          <w:rFonts w:cs="Arial"/>
          <w:sz w:val="22"/>
          <w:szCs w:val="22"/>
        </w:rPr>
        <w:t xml:space="preserve"> que</w:t>
      </w:r>
      <w:r w:rsidR="00A41506" w:rsidRPr="00ED3944">
        <w:rPr>
          <w:rFonts w:cs="Arial"/>
          <w:sz w:val="22"/>
          <w:szCs w:val="22"/>
        </w:rPr>
        <w:t xml:space="preserve"> apresentar a proposta de acordo com as especificações deste Termo de Referência e ofertar o </w:t>
      </w:r>
      <w:r w:rsidR="00A41506" w:rsidRPr="00ED3944">
        <w:rPr>
          <w:rFonts w:cs="Arial"/>
          <w:b/>
          <w:sz w:val="22"/>
          <w:szCs w:val="22"/>
        </w:rPr>
        <w:t>MENOR PREÇO</w:t>
      </w:r>
      <w:r w:rsidR="002B41B0" w:rsidRPr="00ED3944">
        <w:rPr>
          <w:rFonts w:cs="Arial"/>
          <w:b/>
          <w:sz w:val="22"/>
          <w:szCs w:val="22"/>
        </w:rPr>
        <w:t xml:space="preserve"> GLOBAL</w:t>
      </w:r>
      <w:r w:rsidR="00A41506" w:rsidRPr="00ED3944">
        <w:rPr>
          <w:rFonts w:cs="Arial"/>
          <w:sz w:val="22"/>
          <w:szCs w:val="22"/>
        </w:rPr>
        <w:t>.</w:t>
      </w:r>
    </w:p>
    <w:p w:rsidR="00A41506" w:rsidRPr="00ED3944" w:rsidRDefault="00A41506" w:rsidP="00A41506">
      <w:pPr>
        <w:ind w:left="744" w:hanging="744"/>
        <w:jc w:val="both"/>
        <w:rPr>
          <w:rFonts w:cs="Arial"/>
          <w:color w:val="000000"/>
          <w:sz w:val="22"/>
          <w:szCs w:val="22"/>
        </w:rPr>
      </w:pPr>
    </w:p>
    <w:p w:rsidR="00A41506" w:rsidRPr="00ED3944" w:rsidRDefault="00224D33" w:rsidP="00DF3EC9">
      <w:pPr>
        <w:ind w:left="744" w:hanging="744"/>
        <w:jc w:val="both"/>
        <w:rPr>
          <w:rFonts w:cs="Arial"/>
          <w:color w:val="000000"/>
          <w:sz w:val="22"/>
          <w:szCs w:val="22"/>
        </w:rPr>
      </w:pPr>
      <w:r w:rsidRPr="00ED3944">
        <w:rPr>
          <w:rFonts w:cs="Arial"/>
          <w:color w:val="000000"/>
          <w:sz w:val="22"/>
          <w:szCs w:val="22"/>
        </w:rPr>
        <w:t>1</w:t>
      </w:r>
      <w:r w:rsidR="00A7035D">
        <w:rPr>
          <w:rFonts w:cs="Arial"/>
          <w:color w:val="000000"/>
          <w:sz w:val="22"/>
          <w:szCs w:val="22"/>
        </w:rPr>
        <w:t>7</w:t>
      </w:r>
      <w:r w:rsidR="00A41506" w:rsidRPr="00ED3944">
        <w:rPr>
          <w:rFonts w:cs="Arial"/>
          <w:color w:val="000000"/>
          <w:sz w:val="22"/>
          <w:szCs w:val="22"/>
        </w:rPr>
        <w:t>.2</w:t>
      </w:r>
      <w:r w:rsidR="00A41506" w:rsidRPr="00ED3944">
        <w:rPr>
          <w:rFonts w:cs="Arial"/>
          <w:color w:val="000000"/>
          <w:sz w:val="22"/>
          <w:szCs w:val="22"/>
        </w:rPr>
        <w:tab/>
        <w:t>Qualquer pedido de esclarecimento deverá ser feito na forma definida no Edital.</w:t>
      </w:r>
    </w:p>
    <w:p w:rsidR="00DF3EC9" w:rsidRPr="00ED3944" w:rsidRDefault="00DF3EC9" w:rsidP="00DF3EC9">
      <w:pPr>
        <w:ind w:left="744" w:hanging="744"/>
        <w:jc w:val="both"/>
        <w:rPr>
          <w:rFonts w:cs="Arial"/>
          <w:color w:val="000000"/>
          <w:sz w:val="22"/>
          <w:szCs w:val="22"/>
        </w:rPr>
      </w:pPr>
    </w:p>
    <w:p w:rsidR="00DF3EC9" w:rsidRPr="00ED3944" w:rsidRDefault="00224D33" w:rsidP="00DF3EC9">
      <w:pPr>
        <w:ind w:left="744" w:hanging="744"/>
        <w:jc w:val="both"/>
        <w:rPr>
          <w:rFonts w:cs="Arial"/>
          <w:sz w:val="22"/>
          <w:szCs w:val="22"/>
        </w:rPr>
      </w:pPr>
      <w:r w:rsidRPr="00ED3944">
        <w:rPr>
          <w:rFonts w:cs="Arial"/>
          <w:color w:val="000000"/>
          <w:sz w:val="22"/>
          <w:szCs w:val="22"/>
        </w:rPr>
        <w:t>1</w:t>
      </w:r>
      <w:r w:rsidR="00A7035D">
        <w:rPr>
          <w:rFonts w:cs="Arial"/>
          <w:color w:val="000000"/>
          <w:sz w:val="22"/>
          <w:szCs w:val="22"/>
        </w:rPr>
        <w:t>7</w:t>
      </w:r>
      <w:r w:rsidR="00DF3EC9" w:rsidRPr="00ED3944">
        <w:rPr>
          <w:rFonts w:cs="Arial"/>
          <w:color w:val="000000"/>
          <w:sz w:val="22"/>
          <w:szCs w:val="22"/>
        </w:rPr>
        <w:t>.3.</w:t>
      </w:r>
      <w:r w:rsidR="00DF3EC9" w:rsidRPr="00ED3944">
        <w:rPr>
          <w:rFonts w:cs="Arial"/>
          <w:color w:val="000000"/>
          <w:sz w:val="22"/>
          <w:szCs w:val="22"/>
        </w:rPr>
        <w:tab/>
      </w:r>
      <w:r w:rsidR="00DF3EC9" w:rsidRPr="00ED3944">
        <w:rPr>
          <w:rFonts w:cs="Arial"/>
          <w:sz w:val="22"/>
          <w:szCs w:val="22"/>
        </w:rPr>
        <w:t xml:space="preserve">Os casos omissos ou situações não explicitadas neste Termo de Referência serão decididos pela </w:t>
      </w:r>
      <w:r w:rsidR="002B41B0" w:rsidRPr="00ED3944">
        <w:rPr>
          <w:rFonts w:cs="Arial"/>
          <w:sz w:val="22"/>
          <w:szCs w:val="22"/>
        </w:rPr>
        <w:t>Locatária</w:t>
      </w:r>
      <w:r w:rsidR="00DF3EC9" w:rsidRPr="00ED3944">
        <w:rPr>
          <w:rFonts w:cs="Arial"/>
          <w:i/>
          <w:iCs/>
          <w:sz w:val="22"/>
          <w:szCs w:val="22"/>
        </w:rPr>
        <w:t>,</w:t>
      </w:r>
      <w:r w:rsidR="00DF3EC9" w:rsidRPr="00ED3944">
        <w:rPr>
          <w:rFonts w:cs="Arial"/>
          <w:sz w:val="22"/>
          <w:szCs w:val="22"/>
        </w:rPr>
        <w:t xml:space="preserve"> segundo as disposições contidas na Lei nº 8.245, de 1991, e na Lei nº 8.666, de 1993, subsidiariamente, bem como nos demais regulamentos e normas administrativas federais, independentemente de suas transcrições.</w:t>
      </w:r>
    </w:p>
    <w:p w:rsidR="006E37C9" w:rsidRPr="00ED3944" w:rsidRDefault="006E37C9" w:rsidP="00A41506">
      <w:pPr>
        <w:jc w:val="center"/>
        <w:rPr>
          <w:rFonts w:cs="Arial"/>
          <w:color w:val="000000"/>
          <w:sz w:val="22"/>
          <w:szCs w:val="22"/>
        </w:rPr>
      </w:pPr>
    </w:p>
    <w:p w:rsidR="00A41506" w:rsidRPr="00ED3944" w:rsidRDefault="00B87A64" w:rsidP="00A41506">
      <w:pPr>
        <w:jc w:val="center"/>
        <w:rPr>
          <w:rFonts w:cs="Arial"/>
          <w:color w:val="000000"/>
          <w:sz w:val="22"/>
          <w:szCs w:val="22"/>
        </w:rPr>
      </w:pPr>
      <w:r>
        <w:rPr>
          <w:rFonts w:cs="Arial"/>
          <w:color w:val="000000"/>
          <w:sz w:val="22"/>
          <w:szCs w:val="22"/>
        </w:rPr>
        <w:t>Umuarama/PR</w:t>
      </w:r>
      <w:r w:rsidR="00A41506" w:rsidRPr="00ED3944">
        <w:rPr>
          <w:rFonts w:cs="Arial"/>
          <w:color w:val="000000"/>
          <w:sz w:val="22"/>
          <w:szCs w:val="22"/>
        </w:rPr>
        <w:t xml:space="preserve">, </w:t>
      </w:r>
      <w:r w:rsidR="002E7800">
        <w:rPr>
          <w:rFonts w:cs="Arial"/>
          <w:color w:val="000000"/>
          <w:sz w:val="22"/>
          <w:szCs w:val="22"/>
        </w:rPr>
        <w:t>05 de fevereiro</w:t>
      </w:r>
      <w:r w:rsidR="00A41506" w:rsidRPr="00ED3944">
        <w:rPr>
          <w:rFonts w:cs="Arial"/>
          <w:color w:val="000000"/>
          <w:sz w:val="22"/>
          <w:szCs w:val="22"/>
        </w:rPr>
        <w:t xml:space="preserve"> de 201</w:t>
      </w:r>
      <w:r w:rsidR="00EB786A">
        <w:rPr>
          <w:rFonts w:cs="Arial"/>
          <w:color w:val="000000"/>
          <w:sz w:val="22"/>
          <w:szCs w:val="22"/>
        </w:rPr>
        <w:t>4</w:t>
      </w:r>
      <w:r w:rsidR="00A41506" w:rsidRPr="00ED3944">
        <w:rPr>
          <w:rFonts w:cs="Arial"/>
          <w:color w:val="000000"/>
          <w:sz w:val="22"/>
          <w:szCs w:val="22"/>
        </w:rPr>
        <w:t>.</w:t>
      </w:r>
    </w:p>
    <w:p w:rsidR="00A41506" w:rsidRDefault="00A41506" w:rsidP="00A41506">
      <w:pPr>
        <w:rPr>
          <w:rFonts w:cs="Arial"/>
          <w:sz w:val="22"/>
          <w:szCs w:val="22"/>
        </w:rPr>
      </w:pPr>
    </w:p>
    <w:p w:rsidR="0029124E" w:rsidRDefault="0029124E" w:rsidP="00A41506">
      <w:pPr>
        <w:rPr>
          <w:rFonts w:cs="Arial"/>
          <w:sz w:val="22"/>
          <w:szCs w:val="22"/>
        </w:rPr>
      </w:pPr>
    </w:p>
    <w:p w:rsidR="00A03B57" w:rsidRDefault="00A03B57" w:rsidP="00A41506">
      <w:pPr>
        <w:rPr>
          <w:rFonts w:cs="Arial"/>
          <w:sz w:val="22"/>
          <w:szCs w:val="22"/>
        </w:rPr>
      </w:pPr>
    </w:p>
    <w:p w:rsidR="0029124E" w:rsidRDefault="0029124E" w:rsidP="00A41506">
      <w:pPr>
        <w:rPr>
          <w:rFonts w:cs="Arial"/>
          <w:sz w:val="22"/>
          <w:szCs w:val="22"/>
        </w:rPr>
      </w:pPr>
    </w:p>
    <w:p w:rsidR="0029124E" w:rsidRPr="001E2955" w:rsidRDefault="00EB786A" w:rsidP="00EB786A">
      <w:pPr>
        <w:jc w:val="center"/>
        <w:rPr>
          <w:rFonts w:cs="Arial"/>
          <w:b/>
          <w:sz w:val="22"/>
          <w:szCs w:val="22"/>
        </w:rPr>
      </w:pPr>
      <w:r w:rsidRPr="001E2955">
        <w:rPr>
          <w:rFonts w:cs="Arial"/>
          <w:b/>
          <w:sz w:val="22"/>
          <w:szCs w:val="22"/>
        </w:rPr>
        <w:t>Erick Caldas Xavier</w:t>
      </w:r>
    </w:p>
    <w:p w:rsidR="00A41506" w:rsidRPr="00ED3944" w:rsidRDefault="00A41506" w:rsidP="00A41506">
      <w:pPr>
        <w:jc w:val="center"/>
        <w:rPr>
          <w:b/>
          <w:sz w:val="22"/>
          <w:szCs w:val="22"/>
        </w:rPr>
      </w:pPr>
      <w:r w:rsidRPr="00ED3944">
        <w:rPr>
          <w:rFonts w:cs="Arial"/>
          <w:bCs/>
          <w:sz w:val="22"/>
          <w:szCs w:val="22"/>
        </w:rPr>
        <w:t xml:space="preserve">Chefe da </w:t>
      </w:r>
      <w:r w:rsidR="00F24BBD" w:rsidRPr="00ED3944">
        <w:rPr>
          <w:rFonts w:cs="Arial"/>
          <w:bCs/>
          <w:sz w:val="22"/>
          <w:szCs w:val="22"/>
        </w:rPr>
        <w:t xml:space="preserve">Área de Proteção Ambiental </w:t>
      </w:r>
      <w:r w:rsidR="00EB786A">
        <w:rPr>
          <w:rFonts w:cs="Arial"/>
          <w:bCs/>
          <w:sz w:val="22"/>
          <w:szCs w:val="22"/>
        </w:rPr>
        <w:t>Ilhas e Várze</w:t>
      </w:r>
      <w:r w:rsidR="001E2955">
        <w:rPr>
          <w:rFonts w:cs="Arial"/>
          <w:bCs/>
          <w:sz w:val="22"/>
          <w:szCs w:val="22"/>
        </w:rPr>
        <w:t>a</w:t>
      </w:r>
      <w:r w:rsidR="00EB786A">
        <w:rPr>
          <w:rFonts w:cs="Arial"/>
          <w:bCs/>
          <w:sz w:val="22"/>
          <w:szCs w:val="22"/>
        </w:rPr>
        <w:t>s do Rio Paraná</w:t>
      </w:r>
      <w:r w:rsidR="0051584E">
        <w:rPr>
          <w:rFonts w:cs="Arial"/>
          <w:bCs/>
          <w:sz w:val="22"/>
          <w:szCs w:val="22"/>
        </w:rPr>
        <w:t>’</w:t>
      </w:r>
    </w:p>
    <w:p w:rsidR="00A41506" w:rsidRDefault="00A41506" w:rsidP="00A41506">
      <w:pPr>
        <w:jc w:val="center"/>
        <w:rPr>
          <w:rFonts w:cs="Arial"/>
          <w:sz w:val="22"/>
          <w:szCs w:val="22"/>
        </w:rPr>
      </w:pPr>
    </w:p>
    <w:p w:rsidR="00A41506" w:rsidRPr="00D5740F" w:rsidRDefault="00A41506" w:rsidP="00A41506">
      <w:pPr>
        <w:ind w:firstLine="708"/>
        <w:jc w:val="both"/>
        <w:rPr>
          <w:rFonts w:cs="Arial"/>
          <w:sz w:val="22"/>
          <w:szCs w:val="22"/>
        </w:rPr>
      </w:pPr>
      <w:r w:rsidRPr="00D5740F">
        <w:rPr>
          <w:rFonts w:cs="Arial"/>
          <w:sz w:val="22"/>
          <w:szCs w:val="22"/>
        </w:rPr>
        <w:t>Aprovo o presente Termo de Referência tendo em vista a necessidade da</w:t>
      </w:r>
      <w:r w:rsidR="008566FC" w:rsidRPr="00D5740F">
        <w:rPr>
          <w:rFonts w:cs="Arial"/>
          <w:sz w:val="22"/>
          <w:szCs w:val="22"/>
        </w:rPr>
        <w:t xml:space="preserve"> </w:t>
      </w:r>
      <w:r w:rsidR="00A7035D">
        <w:rPr>
          <w:rFonts w:cs="Arial"/>
          <w:sz w:val="22"/>
          <w:szCs w:val="22"/>
        </w:rPr>
        <w:t>contratação</w:t>
      </w:r>
      <w:r w:rsidRPr="00D5740F">
        <w:rPr>
          <w:rFonts w:cs="Arial"/>
          <w:sz w:val="22"/>
          <w:szCs w:val="22"/>
        </w:rPr>
        <w:t xml:space="preserve"> acima descrita para o ideal e satisfatório cumprimento das atividades da </w:t>
      </w:r>
      <w:r w:rsidR="00CA6DE3" w:rsidRPr="00D5740F">
        <w:rPr>
          <w:rFonts w:cs="Arial"/>
          <w:sz w:val="22"/>
          <w:szCs w:val="22"/>
        </w:rPr>
        <w:t xml:space="preserve">APA </w:t>
      </w:r>
      <w:r w:rsidR="009961B8" w:rsidRPr="00D5740F">
        <w:rPr>
          <w:rFonts w:cs="Arial"/>
          <w:sz w:val="22"/>
          <w:szCs w:val="22"/>
        </w:rPr>
        <w:t>Ilhas e Várzeas do Rio Paraná/PR</w:t>
      </w:r>
      <w:r w:rsidR="00A7035D">
        <w:rPr>
          <w:rFonts w:cs="Arial"/>
          <w:sz w:val="22"/>
          <w:szCs w:val="22"/>
        </w:rPr>
        <w:t xml:space="preserve"> e do PARNA Ilha Grande</w:t>
      </w:r>
      <w:r w:rsidR="009961B8" w:rsidRPr="00D5740F">
        <w:rPr>
          <w:rFonts w:cs="Arial"/>
          <w:sz w:val="22"/>
          <w:szCs w:val="22"/>
        </w:rPr>
        <w:t>,</w:t>
      </w:r>
      <w:r w:rsidRPr="00D5740F">
        <w:rPr>
          <w:rFonts w:cs="Arial"/>
          <w:sz w:val="22"/>
          <w:szCs w:val="22"/>
        </w:rPr>
        <w:t xml:space="preserve"> pela UAAF7-FI/</w:t>
      </w:r>
      <w:proofErr w:type="spellStart"/>
      <w:proofErr w:type="gramStart"/>
      <w:r w:rsidRPr="00D5740F">
        <w:rPr>
          <w:rFonts w:cs="Arial"/>
          <w:sz w:val="22"/>
          <w:szCs w:val="22"/>
        </w:rPr>
        <w:t>ICMBio</w:t>
      </w:r>
      <w:proofErr w:type="spellEnd"/>
      <w:proofErr w:type="gramEnd"/>
      <w:r w:rsidRPr="00D5740F">
        <w:rPr>
          <w:rFonts w:cs="Arial"/>
          <w:sz w:val="22"/>
          <w:szCs w:val="22"/>
        </w:rPr>
        <w:t>:</w:t>
      </w:r>
    </w:p>
    <w:p w:rsidR="00A41506" w:rsidRPr="00ED3944" w:rsidRDefault="00A41506" w:rsidP="00A41506">
      <w:pPr>
        <w:rPr>
          <w:rFonts w:cs="Arial"/>
          <w:sz w:val="22"/>
          <w:szCs w:val="22"/>
        </w:rPr>
      </w:pPr>
    </w:p>
    <w:p w:rsidR="00A41506" w:rsidRDefault="00A41506" w:rsidP="00A41506">
      <w:pPr>
        <w:rPr>
          <w:rFonts w:cs="Arial"/>
          <w:sz w:val="22"/>
          <w:szCs w:val="22"/>
        </w:rPr>
      </w:pPr>
    </w:p>
    <w:p w:rsidR="00A03B57" w:rsidRDefault="00A03B57" w:rsidP="00A41506">
      <w:pPr>
        <w:rPr>
          <w:rFonts w:cs="Arial"/>
          <w:sz w:val="22"/>
          <w:szCs w:val="22"/>
        </w:rPr>
      </w:pPr>
    </w:p>
    <w:p w:rsidR="0029124E" w:rsidRDefault="0029124E" w:rsidP="00A41506">
      <w:pPr>
        <w:rPr>
          <w:rFonts w:cs="Arial"/>
          <w:sz w:val="22"/>
          <w:szCs w:val="22"/>
        </w:rPr>
      </w:pPr>
    </w:p>
    <w:p w:rsidR="00A41506" w:rsidRPr="001E2955" w:rsidRDefault="00A41506" w:rsidP="00A41506">
      <w:pPr>
        <w:jc w:val="center"/>
        <w:rPr>
          <w:b/>
          <w:sz w:val="22"/>
          <w:szCs w:val="22"/>
        </w:rPr>
      </w:pPr>
      <w:r w:rsidRPr="001E2955">
        <w:rPr>
          <w:b/>
          <w:sz w:val="22"/>
          <w:szCs w:val="22"/>
        </w:rPr>
        <w:t>Salete Ferreira da Costa</w:t>
      </w:r>
    </w:p>
    <w:p w:rsidR="00A41506" w:rsidRPr="00ED3944" w:rsidRDefault="00A41506" w:rsidP="00A41506">
      <w:pPr>
        <w:jc w:val="center"/>
        <w:rPr>
          <w:sz w:val="22"/>
          <w:szCs w:val="22"/>
        </w:rPr>
      </w:pPr>
      <w:r w:rsidRPr="00ED3944">
        <w:rPr>
          <w:sz w:val="22"/>
          <w:szCs w:val="22"/>
        </w:rPr>
        <w:t>Chefe da Unidade Avançada de Administração e Finanças 7ª Região Foz do Iguaçu</w:t>
      </w:r>
    </w:p>
    <w:p w:rsidR="009D4ACF" w:rsidRPr="00A41506" w:rsidRDefault="00A41506" w:rsidP="00A41506">
      <w:pPr>
        <w:jc w:val="center"/>
        <w:rPr>
          <w:szCs w:val="24"/>
        </w:rPr>
      </w:pPr>
      <w:proofErr w:type="spellStart"/>
      <w:proofErr w:type="gramStart"/>
      <w:r w:rsidRPr="00ED3944">
        <w:rPr>
          <w:sz w:val="22"/>
          <w:szCs w:val="22"/>
        </w:rPr>
        <w:t>ICMBio</w:t>
      </w:r>
      <w:proofErr w:type="spellEnd"/>
      <w:proofErr w:type="gramEnd"/>
    </w:p>
    <w:sectPr w:rsidR="009D4ACF" w:rsidRPr="00A41506" w:rsidSect="00B10274">
      <w:footerReference w:type="even" r:id="rId9"/>
      <w:footerReference w:type="default" r:id="rId10"/>
      <w:pgSz w:w="11907" w:h="16840" w:code="9"/>
      <w:pgMar w:top="1134" w:right="1531"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7CF" w:rsidRDefault="003B17CF" w:rsidP="00E4761A">
      <w:r>
        <w:separator/>
      </w:r>
    </w:p>
  </w:endnote>
  <w:endnote w:type="continuationSeparator" w:id="1">
    <w:p w:rsidR="003B17CF" w:rsidRDefault="003B17CF" w:rsidP="00E476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Pro-Regular">
    <w:altName w:val="Arial Unicode MS"/>
    <w:panose1 w:val="00000000000000000000"/>
    <w:charset w:val="88"/>
    <w:family w:val="swiss"/>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7CF" w:rsidRDefault="00D90C8A" w:rsidP="005F3FD5">
    <w:pPr>
      <w:pStyle w:val="Rodap"/>
      <w:framePr w:wrap="around" w:vAnchor="text" w:hAnchor="margin" w:xAlign="right" w:y="1"/>
      <w:rPr>
        <w:rStyle w:val="Nmerodepgina"/>
      </w:rPr>
    </w:pPr>
    <w:r>
      <w:rPr>
        <w:rStyle w:val="Nmerodepgina"/>
      </w:rPr>
      <w:fldChar w:fldCharType="begin"/>
    </w:r>
    <w:r w:rsidR="003B17CF">
      <w:rPr>
        <w:rStyle w:val="Nmerodepgina"/>
      </w:rPr>
      <w:instrText xml:space="preserve">PAGE  </w:instrText>
    </w:r>
    <w:r>
      <w:rPr>
        <w:rStyle w:val="Nmerodepgina"/>
      </w:rPr>
      <w:fldChar w:fldCharType="end"/>
    </w:r>
  </w:p>
  <w:p w:rsidR="003B17CF" w:rsidRDefault="003B17CF" w:rsidP="005F3FD5">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7CF" w:rsidRPr="00D6791D" w:rsidRDefault="003B17CF" w:rsidP="005F3FD5">
    <w:pPr>
      <w:pStyle w:val="Rodap"/>
      <w:framePr w:wrap="around" w:vAnchor="text" w:hAnchor="margin" w:xAlign="right" w:y="1"/>
      <w:rPr>
        <w:rStyle w:val="Nmerodepgina"/>
        <w:sz w:val="20"/>
      </w:rPr>
    </w:pPr>
    <w:r w:rsidRPr="00D6791D">
      <w:rPr>
        <w:rStyle w:val="Nmerodepgina"/>
        <w:sz w:val="20"/>
      </w:rPr>
      <w:t xml:space="preserve">Página </w:t>
    </w:r>
    <w:r w:rsidR="00D90C8A" w:rsidRPr="00D6791D">
      <w:rPr>
        <w:rStyle w:val="Nmerodepgina"/>
        <w:sz w:val="20"/>
      </w:rPr>
      <w:fldChar w:fldCharType="begin"/>
    </w:r>
    <w:r w:rsidRPr="00D6791D">
      <w:rPr>
        <w:rStyle w:val="Nmerodepgina"/>
        <w:sz w:val="20"/>
      </w:rPr>
      <w:instrText xml:space="preserve"> PAGE </w:instrText>
    </w:r>
    <w:r w:rsidR="00D90C8A" w:rsidRPr="00D6791D">
      <w:rPr>
        <w:rStyle w:val="Nmerodepgina"/>
        <w:sz w:val="20"/>
      </w:rPr>
      <w:fldChar w:fldCharType="separate"/>
    </w:r>
    <w:r w:rsidR="001C6178">
      <w:rPr>
        <w:rStyle w:val="Nmerodepgina"/>
        <w:noProof/>
        <w:sz w:val="20"/>
      </w:rPr>
      <w:t>13</w:t>
    </w:r>
    <w:r w:rsidR="00D90C8A" w:rsidRPr="00D6791D">
      <w:rPr>
        <w:rStyle w:val="Nmerodepgina"/>
        <w:sz w:val="20"/>
      </w:rPr>
      <w:fldChar w:fldCharType="end"/>
    </w:r>
    <w:r w:rsidRPr="00D6791D">
      <w:rPr>
        <w:rStyle w:val="Nmerodepgina"/>
        <w:sz w:val="20"/>
      </w:rPr>
      <w:t xml:space="preserve"> de </w:t>
    </w:r>
    <w:r w:rsidR="00D90C8A" w:rsidRPr="00D6791D">
      <w:rPr>
        <w:rStyle w:val="Nmerodepgina"/>
        <w:sz w:val="20"/>
      </w:rPr>
      <w:fldChar w:fldCharType="begin"/>
    </w:r>
    <w:r w:rsidRPr="00D6791D">
      <w:rPr>
        <w:rStyle w:val="Nmerodepgina"/>
        <w:sz w:val="20"/>
      </w:rPr>
      <w:instrText xml:space="preserve"> NUMPAGES </w:instrText>
    </w:r>
    <w:r w:rsidR="00D90C8A" w:rsidRPr="00D6791D">
      <w:rPr>
        <w:rStyle w:val="Nmerodepgina"/>
        <w:sz w:val="20"/>
      </w:rPr>
      <w:fldChar w:fldCharType="separate"/>
    </w:r>
    <w:r w:rsidR="001C6178">
      <w:rPr>
        <w:rStyle w:val="Nmerodepgina"/>
        <w:noProof/>
        <w:sz w:val="20"/>
      </w:rPr>
      <w:t>13</w:t>
    </w:r>
    <w:r w:rsidR="00D90C8A" w:rsidRPr="00D6791D">
      <w:rPr>
        <w:rStyle w:val="Nmerodepgina"/>
        <w:sz w:val="20"/>
      </w:rPr>
      <w:fldChar w:fldCharType="end"/>
    </w:r>
  </w:p>
  <w:p w:rsidR="003B17CF" w:rsidRDefault="003B17CF" w:rsidP="005F3FD5">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7CF" w:rsidRDefault="003B17CF" w:rsidP="00E4761A">
      <w:r>
        <w:separator/>
      </w:r>
    </w:p>
  </w:footnote>
  <w:footnote w:type="continuationSeparator" w:id="1">
    <w:p w:rsidR="003B17CF" w:rsidRDefault="003B17CF" w:rsidP="00E47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2">
    <w:nsid w:val="00000005"/>
    <w:multiLevelType w:val="singleLevel"/>
    <w:tmpl w:val="00000005"/>
    <w:name w:val="WW8Num4"/>
    <w:lvl w:ilvl="0">
      <w:start w:val="1"/>
      <w:numFmt w:val="bullet"/>
      <w:lvlText w:val=""/>
      <w:lvlJc w:val="left"/>
      <w:pPr>
        <w:tabs>
          <w:tab w:val="num" w:pos="0"/>
        </w:tabs>
        <w:ind w:left="720" w:hanging="360"/>
      </w:pPr>
      <w:rPr>
        <w:rFonts w:ascii="Symbol" w:hAnsi="Symbol" w:cs="Symbol"/>
      </w:rPr>
    </w:lvl>
  </w:abstractNum>
  <w:abstractNum w:abstractNumId="3">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4">
    <w:nsid w:val="03F21C01"/>
    <w:multiLevelType w:val="hybridMultilevel"/>
    <w:tmpl w:val="F27AEC60"/>
    <w:lvl w:ilvl="0" w:tplc="FA041D1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7F9184C"/>
    <w:multiLevelType w:val="multilevel"/>
    <w:tmpl w:val="4D78743C"/>
    <w:lvl w:ilvl="0">
      <w:start w:val="4"/>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149A0CB4"/>
    <w:multiLevelType w:val="multilevel"/>
    <w:tmpl w:val="293C70D8"/>
    <w:lvl w:ilvl="0">
      <w:start w:val="3"/>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7">
    <w:nsid w:val="187E56BC"/>
    <w:multiLevelType w:val="hybridMultilevel"/>
    <w:tmpl w:val="277AE0CA"/>
    <w:lvl w:ilvl="0" w:tplc="694CDED8">
      <w:start w:val="3"/>
      <w:numFmt w:val="decimal"/>
      <w:lvlText w:val="%1"/>
      <w:lvlJc w:val="left"/>
      <w:pPr>
        <w:tabs>
          <w:tab w:val="num" w:pos="712"/>
        </w:tabs>
        <w:ind w:left="712" w:hanging="360"/>
      </w:pPr>
      <w:rPr>
        <w:rFonts w:hint="default"/>
      </w:rPr>
    </w:lvl>
    <w:lvl w:ilvl="1" w:tplc="7D9073A0">
      <w:numFmt w:val="none"/>
      <w:lvlText w:val=""/>
      <w:lvlJc w:val="left"/>
      <w:pPr>
        <w:tabs>
          <w:tab w:val="num" w:pos="360"/>
        </w:tabs>
      </w:pPr>
    </w:lvl>
    <w:lvl w:ilvl="2" w:tplc="4E2ECCF6">
      <w:numFmt w:val="none"/>
      <w:lvlText w:val=""/>
      <w:lvlJc w:val="left"/>
      <w:pPr>
        <w:tabs>
          <w:tab w:val="num" w:pos="360"/>
        </w:tabs>
      </w:pPr>
    </w:lvl>
    <w:lvl w:ilvl="3" w:tplc="9608558A">
      <w:numFmt w:val="none"/>
      <w:lvlText w:val=""/>
      <w:lvlJc w:val="left"/>
      <w:pPr>
        <w:tabs>
          <w:tab w:val="num" w:pos="360"/>
        </w:tabs>
      </w:pPr>
    </w:lvl>
    <w:lvl w:ilvl="4" w:tplc="1C4CDA9E">
      <w:numFmt w:val="none"/>
      <w:lvlText w:val=""/>
      <w:lvlJc w:val="left"/>
      <w:pPr>
        <w:tabs>
          <w:tab w:val="num" w:pos="360"/>
        </w:tabs>
      </w:pPr>
    </w:lvl>
    <w:lvl w:ilvl="5" w:tplc="775CA5C4">
      <w:numFmt w:val="none"/>
      <w:lvlText w:val=""/>
      <w:lvlJc w:val="left"/>
      <w:pPr>
        <w:tabs>
          <w:tab w:val="num" w:pos="360"/>
        </w:tabs>
      </w:pPr>
    </w:lvl>
    <w:lvl w:ilvl="6" w:tplc="C074AA18">
      <w:numFmt w:val="none"/>
      <w:lvlText w:val=""/>
      <w:lvlJc w:val="left"/>
      <w:pPr>
        <w:tabs>
          <w:tab w:val="num" w:pos="360"/>
        </w:tabs>
      </w:pPr>
    </w:lvl>
    <w:lvl w:ilvl="7" w:tplc="F5927F34">
      <w:numFmt w:val="none"/>
      <w:lvlText w:val=""/>
      <w:lvlJc w:val="left"/>
      <w:pPr>
        <w:tabs>
          <w:tab w:val="num" w:pos="360"/>
        </w:tabs>
      </w:pPr>
    </w:lvl>
    <w:lvl w:ilvl="8" w:tplc="5C48BA3E">
      <w:numFmt w:val="none"/>
      <w:lvlText w:val=""/>
      <w:lvlJc w:val="left"/>
      <w:pPr>
        <w:tabs>
          <w:tab w:val="num" w:pos="360"/>
        </w:tabs>
      </w:pPr>
    </w:lvl>
  </w:abstractNum>
  <w:abstractNum w:abstractNumId="8">
    <w:nsid w:val="1BE258A5"/>
    <w:multiLevelType w:val="hybridMultilevel"/>
    <w:tmpl w:val="CF38420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ECF3502"/>
    <w:multiLevelType w:val="multilevel"/>
    <w:tmpl w:val="B4861628"/>
    <w:lvl w:ilvl="0">
      <w:start w:val="14"/>
      <w:numFmt w:val="decimal"/>
      <w:lvlText w:val="%1."/>
      <w:lvlJc w:val="left"/>
      <w:pPr>
        <w:ind w:left="525" w:hanging="52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1634F0"/>
    <w:multiLevelType w:val="hybridMultilevel"/>
    <w:tmpl w:val="4544D848"/>
    <w:lvl w:ilvl="0" w:tplc="5B3C82AC">
      <w:start w:val="2"/>
      <w:numFmt w:val="lowerLetter"/>
      <w:lvlText w:val="%1)"/>
      <w:lvlJc w:val="left"/>
      <w:pPr>
        <w:tabs>
          <w:tab w:val="num" w:pos="1980"/>
        </w:tabs>
        <w:ind w:left="1980" w:hanging="54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1">
    <w:nsid w:val="28976946"/>
    <w:multiLevelType w:val="multilevel"/>
    <w:tmpl w:val="B2FE656E"/>
    <w:lvl w:ilvl="0">
      <w:start w:val="12"/>
      <w:numFmt w:val="decimal"/>
      <w:lvlText w:val="%1."/>
      <w:lvlJc w:val="left"/>
      <w:pPr>
        <w:ind w:left="660" w:hanging="6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AC573DC"/>
    <w:multiLevelType w:val="multilevel"/>
    <w:tmpl w:val="6A8E2452"/>
    <w:lvl w:ilvl="0">
      <w:start w:val="13"/>
      <w:numFmt w:val="decimal"/>
      <w:lvlText w:val="%1."/>
      <w:lvlJc w:val="left"/>
      <w:pPr>
        <w:ind w:left="525" w:hanging="52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1E56CDF"/>
    <w:multiLevelType w:val="multilevel"/>
    <w:tmpl w:val="03788D34"/>
    <w:lvl w:ilvl="0">
      <w:start w:val="1"/>
      <w:numFmt w:val="decimal"/>
      <w:lvlText w:val="%1."/>
      <w:lvlJc w:val="left"/>
      <w:pPr>
        <w:tabs>
          <w:tab w:val="num" w:pos="360"/>
        </w:tabs>
        <w:ind w:left="360" w:hanging="360"/>
      </w:pPr>
      <w:rPr>
        <w:rFonts w:cs="Arial" w:hint="default"/>
      </w:rPr>
    </w:lvl>
    <w:lvl w:ilvl="1">
      <w:start w:val="1"/>
      <w:numFmt w:val="decimal"/>
      <w:lvlText w:val="%1.%2."/>
      <w:lvlJc w:val="left"/>
      <w:pPr>
        <w:tabs>
          <w:tab w:val="num" w:pos="720"/>
        </w:tabs>
        <w:ind w:left="720" w:hanging="72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2160"/>
        </w:tabs>
        <w:ind w:left="2160" w:hanging="2160"/>
      </w:pPr>
      <w:rPr>
        <w:rFonts w:cs="Arial" w:hint="default"/>
      </w:rPr>
    </w:lvl>
  </w:abstractNum>
  <w:abstractNum w:abstractNumId="14">
    <w:nsid w:val="3546048C"/>
    <w:multiLevelType w:val="multilevel"/>
    <w:tmpl w:val="E2FC5CA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6E477F7"/>
    <w:multiLevelType w:val="multilevel"/>
    <w:tmpl w:val="3030FD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39FB2303"/>
    <w:multiLevelType w:val="multilevel"/>
    <w:tmpl w:val="D41A8CD6"/>
    <w:lvl w:ilvl="0">
      <w:start w:val="13"/>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C19438B"/>
    <w:multiLevelType w:val="multilevel"/>
    <w:tmpl w:val="F422412C"/>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DBB01F0"/>
    <w:multiLevelType w:val="hybridMultilevel"/>
    <w:tmpl w:val="C54C6B00"/>
    <w:lvl w:ilvl="0" w:tplc="79482228">
      <w:start w:val="1"/>
      <w:numFmt w:val="lowerLetter"/>
      <w:lvlText w:val="%1)"/>
      <w:lvlJc w:val="left"/>
      <w:pPr>
        <w:tabs>
          <w:tab w:val="num" w:pos="1080"/>
        </w:tabs>
        <w:ind w:left="1080" w:hanging="360"/>
      </w:pPr>
      <w:rPr>
        <w:rFonts w:hint="default"/>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9">
    <w:nsid w:val="40500545"/>
    <w:multiLevelType w:val="multilevel"/>
    <w:tmpl w:val="C92AC7AA"/>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40A2479C"/>
    <w:multiLevelType w:val="hybridMultilevel"/>
    <w:tmpl w:val="99DAC74C"/>
    <w:lvl w:ilvl="0" w:tplc="2D8E23D2">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1">
    <w:nsid w:val="50BE6081"/>
    <w:multiLevelType w:val="multilevel"/>
    <w:tmpl w:val="603C6106"/>
    <w:lvl w:ilvl="0">
      <w:start w:val="14"/>
      <w:numFmt w:val="decimal"/>
      <w:lvlText w:val="%1."/>
      <w:lvlJc w:val="left"/>
      <w:pPr>
        <w:ind w:left="525" w:hanging="525"/>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5AA71B8"/>
    <w:multiLevelType w:val="multilevel"/>
    <w:tmpl w:val="6784A67E"/>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E337297"/>
    <w:multiLevelType w:val="hybridMultilevel"/>
    <w:tmpl w:val="03B2330E"/>
    <w:lvl w:ilvl="0" w:tplc="5BE6F91A">
      <w:start w:val="1"/>
      <w:numFmt w:val="lowerLetter"/>
      <w:lvlText w:val="%1)"/>
      <w:lvlJc w:val="left"/>
      <w:pPr>
        <w:ind w:left="1068" w:hanging="360"/>
      </w:pPr>
      <w:rPr>
        <w:rFonts w:hint="default"/>
      </w:rPr>
    </w:lvl>
    <w:lvl w:ilvl="1" w:tplc="04160019">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4">
    <w:nsid w:val="6E992588"/>
    <w:multiLevelType w:val="multilevel"/>
    <w:tmpl w:val="06EA8B24"/>
    <w:lvl w:ilvl="0">
      <w:start w:val="13"/>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1261CB3"/>
    <w:multiLevelType w:val="hybridMultilevel"/>
    <w:tmpl w:val="6D304AFA"/>
    <w:lvl w:ilvl="0" w:tplc="4E08F70E">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6">
    <w:nsid w:val="76C65CF2"/>
    <w:multiLevelType w:val="multilevel"/>
    <w:tmpl w:val="14149E9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8"/>
  </w:num>
  <w:num w:numId="3">
    <w:abstractNumId w:val="19"/>
  </w:num>
  <w:num w:numId="4">
    <w:abstractNumId w:val="5"/>
  </w:num>
  <w:num w:numId="5">
    <w:abstractNumId w:val="21"/>
  </w:num>
  <w:num w:numId="6">
    <w:abstractNumId w:val="0"/>
  </w:num>
  <w:num w:numId="7">
    <w:abstractNumId w:val="1"/>
  </w:num>
  <w:num w:numId="8">
    <w:abstractNumId w:val="2"/>
  </w:num>
  <w:num w:numId="9">
    <w:abstractNumId w:val="3"/>
  </w:num>
  <w:num w:numId="10">
    <w:abstractNumId w:val="11"/>
  </w:num>
  <w:num w:numId="11">
    <w:abstractNumId w:val="12"/>
  </w:num>
  <w:num w:numId="12">
    <w:abstractNumId w:val="22"/>
  </w:num>
  <w:num w:numId="13">
    <w:abstractNumId w:val="13"/>
  </w:num>
  <w:num w:numId="14">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3"/>
    </w:lvlOverride>
    <w:lvlOverride w:ilvl="1"/>
    <w:lvlOverride w:ilvl="2"/>
    <w:lvlOverride w:ilvl="3"/>
    <w:lvlOverride w:ilvl="4"/>
    <w:lvlOverride w:ilvl="5"/>
    <w:lvlOverride w:ilvl="6"/>
    <w:lvlOverride w:ilvl="7"/>
    <w:lvlOverride w:ilvl="8"/>
  </w:num>
  <w:num w:numId="16">
    <w:abstractNumId w:val="15"/>
  </w:num>
  <w:num w:numId="17">
    <w:abstractNumId w:val="26"/>
  </w:num>
  <w:num w:numId="18">
    <w:abstractNumId w:val="4"/>
  </w:num>
  <w:num w:numId="19">
    <w:abstractNumId w:val="25"/>
  </w:num>
  <w:num w:numId="20">
    <w:abstractNumId w:val="18"/>
  </w:num>
  <w:num w:numId="21">
    <w:abstractNumId w:val="20"/>
  </w:num>
  <w:num w:numId="22">
    <w:abstractNumId w:val="10"/>
  </w:num>
  <w:num w:numId="23">
    <w:abstractNumId w:val="23"/>
  </w:num>
  <w:num w:numId="24">
    <w:abstractNumId w:val="24"/>
  </w:num>
  <w:num w:numId="25">
    <w:abstractNumId w:val="9"/>
  </w:num>
  <w:num w:numId="26">
    <w:abstractNumId w:val="1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A41506"/>
    <w:rsid w:val="00005843"/>
    <w:rsid w:val="00012CE0"/>
    <w:rsid w:val="0005406B"/>
    <w:rsid w:val="000603C9"/>
    <w:rsid w:val="000725E2"/>
    <w:rsid w:val="00075A58"/>
    <w:rsid w:val="000A2186"/>
    <w:rsid w:val="000A43E4"/>
    <w:rsid w:val="000B0D12"/>
    <w:rsid w:val="000E45FD"/>
    <w:rsid w:val="000E5149"/>
    <w:rsid w:val="000E5161"/>
    <w:rsid w:val="000F00B4"/>
    <w:rsid w:val="000F3411"/>
    <w:rsid w:val="000F55A1"/>
    <w:rsid w:val="001126EF"/>
    <w:rsid w:val="001155B8"/>
    <w:rsid w:val="00125EEC"/>
    <w:rsid w:val="00126E81"/>
    <w:rsid w:val="00127DF0"/>
    <w:rsid w:val="001361E2"/>
    <w:rsid w:val="00154EC8"/>
    <w:rsid w:val="001565E4"/>
    <w:rsid w:val="0016191A"/>
    <w:rsid w:val="001808DB"/>
    <w:rsid w:val="001B3AEF"/>
    <w:rsid w:val="001C051E"/>
    <w:rsid w:val="001C6178"/>
    <w:rsid w:val="001E2955"/>
    <w:rsid w:val="001F1D15"/>
    <w:rsid w:val="00201703"/>
    <w:rsid w:val="00213FC6"/>
    <w:rsid w:val="002171C6"/>
    <w:rsid w:val="00224D33"/>
    <w:rsid w:val="00270164"/>
    <w:rsid w:val="0029124E"/>
    <w:rsid w:val="002A18CD"/>
    <w:rsid w:val="002A45C8"/>
    <w:rsid w:val="002A78BE"/>
    <w:rsid w:val="002B41B0"/>
    <w:rsid w:val="002C0D17"/>
    <w:rsid w:val="002D1FBD"/>
    <w:rsid w:val="002E455B"/>
    <w:rsid w:val="002E4669"/>
    <w:rsid w:val="002E6CB4"/>
    <w:rsid w:val="002E7800"/>
    <w:rsid w:val="002F44D8"/>
    <w:rsid w:val="00301844"/>
    <w:rsid w:val="00304EA0"/>
    <w:rsid w:val="00336C59"/>
    <w:rsid w:val="00337ED1"/>
    <w:rsid w:val="00347C29"/>
    <w:rsid w:val="003533C3"/>
    <w:rsid w:val="00353999"/>
    <w:rsid w:val="00367178"/>
    <w:rsid w:val="003B17CF"/>
    <w:rsid w:val="003C3F2C"/>
    <w:rsid w:val="003D79F9"/>
    <w:rsid w:val="003E39E2"/>
    <w:rsid w:val="0040318E"/>
    <w:rsid w:val="00404397"/>
    <w:rsid w:val="00404BE9"/>
    <w:rsid w:val="004063A7"/>
    <w:rsid w:val="004072F9"/>
    <w:rsid w:val="00407DB1"/>
    <w:rsid w:val="00412D15"/>
    <w:rsid w:val="00416C52"/>
    <w:rsid w:val="0042546C"/>
    <w:rsid w:val="00430A54"/>
    <w:rsid w:val="00440628"/>
    <w:rsid w:val="00444D9A"/>
    <w:rsid w:val="004538A5"/>
    <w:rsid w:val="00465CF4"/>
    <w:rsid w:val="00467C2D"/>
    <w:rsid w:val="00475C78"/>
    <w:rsid w:val="00487C0C"/>
    <w:rsid w:val="004A47DB"/>
    <w:rsid w:val="004B04D0"/>
    <w:rsid w:val="004B16C4"/>
    <w:rsid w:val="004B5880"/>
    <w:rsid w:val="004E04A1"/>
    <w:rsid w:val="004E1B26"/>
    <w:rsid w:val="005011BA"/>
    <w:rsid w:val="0051584E"/>
    <w:rsid w:val="0055075E"/>
    <w:rsid w:val="00550EC6"/>
    <w:rsid w:val="005551AF"/>
    <w:rsid w:val="00562FB5"/>
    <w:rsid w:val="00567FA5"/>
    <w:rsid w:val="005701D1"/>
    <w:rsid w:val="005765EC"/>
    <w:rsid w:val="00592C72"/>
    <w:rsid w:val="00594E98"/>
    <w:rsid w:val="005B2969"/>
    <w:rsid w:val="005C3900"/>
    <w:rsid w:val="005C53B4"/>
    <w:rsid w:val="005D2577"/>
    <w:rsid w:val="005D5050"/>
    <w:rsid w:val="005F0DA4"/>
    <w:rsid w:val="005F3FD5"/>
    <w:rsid w:val="005F65EF"/>
    <w:rsid w:val="00621CA5"/>
    <w:rsid w:val="00623C2E"/>
    <w:rsid w:val="00624129"/>
    <w:rsid w:val="00624EB6"/>
    <w:rsid w:val="00626D91"/>
    <w:rsid w:val="00632926"/>
    <w:rsid w:val="00635F4D"/>
    <w:rsid w:val="00644F41"/>
    <w:rsid w:val="00657C6F"/>
    <w:rsid w:val="00671301"/>
    <w:rsid w:val="006A000A"/>
    <w:rsid w:val="006C2F07"/>
    <w:rsid w:val="006C7715"/>
    <w:rsid w:val="006D03AF"/>
    <w:rsid w:val="006E2F51"/>
    <w:rsid w:val="006E37C9"/>
    <w:rsid w:val="006E3D89"/>
    <w:rsid w:val="006E69A4"/>
    <w:rsid w:val="006E7262"/>
    <w:rsid w:val="006F3707"/>
    <w:rsid w:val="006F7177"/>
    <w:rsid w:val="007044D0"/>
    <w:rsid w:val="007224F0"/>
    <w:rsid w:val="0072670F"/>
    <w:rsid w:val="007367A6"/>
    <w:rsid w:val="007411BC"/>
    <w:rsid w:val="00742470"/>
    <w:rsid w:val="00770F51"/>
    <w:rsid w:val="00795434"/>
    <w:rsid w:val="007A2A61"/>
    <w:rsid w:val="007A63EF"/>
    <w:rsid w:val="007C7208"/>
    <w:rsid w:val="007E480A"/>
    <w:rsid w:val="007F257E"/>
    <w:rsid w:val="0080594E"/>
    <w:rsid w:val="00812460"/>
    <w:rsid w:val="0081298C"/>
    <w:rsid w:val="00827106"/>
    <w:rsid w:val="00831E10"/>
    <w:rsid w:val="00840B0A"/>
    <w:rsid w:val="00842917"/>
    <w:rsid w:val="00852F4B"/>
    <w:rsid w:val="008531C4"/>
    <w:rsid w:val="008551D5"/>
    <w:rsid w:val="008566FC"/>
    <w:rsid w:val="008608BD"/>
    <w:rsid w:val="00874085"/>
    <w:rsid w:val="00891EB0"/>
    <w:rsid w:val="008B68F8"/>
    <w:rsid w:val="00904E6C"/>
    <w:rsid w:val="00905E4F"/>
    <w:rsid w:val="00907759"/>
    <w:rsid w:val="00915FB3"/>
    <w:rsid w:val="0092606C"/>
    <w:rsid w:val="0096530C"/>
    <w:rsid w:val="009657C8"/>
    <w:rsid w:val="0097034B"/>
    <w:rsid w:val="00970E7A"/>
    <w:rsid w:val="0099334C"/>
    <w:rsid w:val="009961B8"/>
    <w:rsid w:val="009D237F"/>
    <w:rsid w:val="009D4ACF"/>
    <w:rsid w:val="009D54E5"/>
    <w:rsid w:val="009E5457"/>
    <w:rsid w:val="009E7080"/>
    <w:rsid w:val="00A03B57"/>
    <w:rsid w:val="00A05C38"/>
    <w:rsid w:val="00A12ED3"/>
    <w:rsid w:val="00A1550B"/>
    <w:rsid w:val="00A22361"/>
    <w:rsid w:val="00A231B3"/>
    <w:rsid w:val="00A27C36"/>
    <w:rsid w:val="00A41506"/>
    <w:rsid w:val="00A7035D"/>
    <w:rsid w:val="00A74611"/>
    <w:rsid w:val="00A8014E"/>
    <w:rsid w:val="00A82CE0"/>
    <w:rsid w:val="00A82D40"/>
    <w:rsid w:val="00A87ECD"/>
    <w:rsid w:val="00A96387"/>
    <w:rsid w:val="00AA7A85"/>
    <w:rsid w:val="00AB7D63"/>
    <w:rsid w:val="00AC2000"/>
    <w:rsid w:val="00AC42DA"/>
    <w:rsid w:val="00AC670B"/>
    <w:rsid w:val="00AD413B"/>
    <w:rsid w:val="00AF3F4C"/>
    <w:rsid w:val="00B05104"/>
    <w:rsid w:val="00B05EAC"/>
    <w:rsid w:val="00B07533"/>
    <w:rsid w:val="00B10274"/>
    <w:rsid w:val="00B16812"/>
    <w:rsid w:val="00B40BEA"/>
    <w:rsid w:val="00B42194"/>
    <w:rsid w:val="00B42908"/>
    <w:rsid w:val="00B50ACC"/>
    <w:rsid w:val="00B62401"/>
    <w:rsid w:val="00B62477"/>
    <w:rsid w:val="00B672DB"/>
    <w:rsid w:val="00B6782E"/>
    <w:rsid w:val="00B87A64"/>
    <w:rsid w:val="00B96718"/>
    <w:rsid w:val="00BA68C1"/>
    <w:rsid w:val="00BB7CEB"/>
    <w:rsid w:val="00BC1E93"/>
    <w:rsid w:val="00BC3DF3"/>
    <w:rsid w:val="00BC6C13"/>
    <w:rsid w:val="00C118C9"/>
    <w:rsid w:val="00C12FD1"/>
    <w:rsid w:val="00C4430B"/>
    <w:rsid w:val="00C479CF"/>
    <w:rsid w:val="00C47E3E"/>
    <w:rsid w:val="00C6370A"/>
    <w:rsid w:val="00C63F87"/>
    <w:rsid w:val="00C67E99"/>
    <w:rsid w:val="00C72058"/>
    <w:rsid w:val="00C97FA2"/>
    <w:rsid w:val="00CA085D"/>
    <w:rsid w:val="00CA6DE3"/>
    <w:rsid w:val="00CB282B"/>
    <w:rsid w:val="00CB6A2E"/>
    <w:rsid w:val="00CC3223"/>
    <w:rsid w:val="00CC4359"/>
    <w:rsid w:val="00CE474F"/>
    <w:rsid w:val="00CF41D4"/>
    <w:rsid w:val="00CF6626"/>
    <w:rsid w:val="00D16FE6"/>
    <w:rsid w:val="00D31E71"/>
    <w:rsid w:val="00D4084A"/>
    <w:rsid w:val="00D43278"/>
    <w:rsid w:val="00D5740F"/>
    <w:rsid w:val="00D72A5E"/>
    <w:rsid w:val="00D80B8B"/>
    <w:rsid w:val="00D80C0B"/>
    <w:rsid w:val="00D87B73"/>
    <w:rsid w:val="00D90C8A"/>
    <w:rsid w:val="00D92067"/>
    <w:rsid w:val="00DB3DE4"/>
    <w:rsid w:val="00DD51D1"/>
    <w:rsid w:val="00DE2E5A"/>
    <w:rsid w:val="00DE6AEF"/>
    <w:rsid w:val="00DF0E64"/>
    <w:rsid w:val="00DF1293"/>
    <w:rsid w:val="00DF3EC9"/>
    <w:rsid w:val="00E20429"/>
    <w:rsid w:val="00E4761A"/>
    <w:rsid w:val="00E50559"/>
    <w:rsid w:val="00E70D1B"/>
    <w:rsid w:val="00E73F20"/>
    <w:rsid w:val="00E81679"/>
    <w:rsid w:val="00EA0D2B"/>
    <w:rsid w:val="00EB786A"/>
    <w:rsid w:val="00EC2B1B"/>
    <w:rsid w:val="00ED3085"/>
    <w:rsid w:val="00ED34EE"/>
    <w:rsid w:val="00ED3944"/>
    <w:rsid w:val="00ED5CD2"/>
    <w:rsid w:val="00EF766E"/>
    <w:rsid w:val="00F07B15"/>
    <w:rsid w:val="00F22C69"/>
    <w:rsid w:val="00F23003"/>
    <w:rsid w:val="00F24BBD"/>
    <w:rsid w:val="00F659D1"/>
    <w:rsid w:val="00F66DFA"/>
    <w:rsid w:val="00F8603C"/>
    <w:rsid w:val="00F9065E"/>
    <w:rsid w:val="00F95C2E"/>
    <w:rsid w:val="00FA52EA"/>
    <w:rsid w:val="00FE40B4"/>
    <w:rsid w:val="00FF579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506"/>
    <w:pPr>
      <w:spacing w:after="0" w:line="240" w:lineRule="auto"/>
    </w:pPr>
    <w:rPr>
      <w:rFonts w:ascii="Arial" w:eastAsia="Times New Roman" w:hAnsi="Arial" w:cs="Times New Roman"/>
      <w:sz w:val="24"/>
      <w:szCs w:val="20"/>
      <w:lang w:eastAsia="pt-BR"/>
    </w:rPr>
  </w:style>
  <w:style w:type="paragraph" w:styleId="Ttulo1">
    <w:name w:val="heading 1"/>
    <w:basedOn w:val="Normal"/>
    <w:next w:val="Normal"/>
    <w:link w:val="Ttulo1Char"/>
    <w:qFormat/>
    <w:rsid w:val="00A41506"/>
    <w:pPr>
      <w:keepNext/>
      <w:spacing w:before="240" w:after="60"/>
      <w:outlineLvl w:val="0"/>
    </w:pPr>
    <w:rPr>
      <w:rFonts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41506"/>
    <w:rPr>
      <w:rFonts w:ascii="Arial" w:eastAsia="Times New Roman" w:hAnsi="Arial" w:cs="Arial"/>
      <w:b/>
      <w:bCs/>
      <w:kern w:val="32"/>
      <w:sz w:val="32"/>
      <w:szCs w:val="32"/>
      <w:lang w:eastAsia="pt-BR"/>
    </w:rPr>
  </w:style>
  <w:style w:type="paragraph" w:styleId="Recuodecorpodetexto2">
    <w:name w:val="Body Text Indent 2"/>
    <w:basedOn w:val="Normal"/>
    <w:link w:val="Recuodecorpodetexto2Char"/>
    <w:rsid w:val="00A41506"/>
    <w:pPr>
      <w:spacing w:before="120" w:after="120"/>
      <w:ind w:firstLine="709"/>
      <w:jc w:val="both"/>
    </w:pPr>
  </w:style>
  <w:style w:type="character" w:customStyle="1" w:styleId="Recuodecorpodetexto2Char">
    <w:name w:val="Recuo de corpo de texto 2 Char"/>
    <w:basedOn w:val="Fontepargpadro"/>
    <w:link w:val="Recuodecorpodetexto2"/>
    <w:rsid w:val="00A41506"/>
    <w:rPr>
      <w:rFonts w:ascii="Arial" w:eastAsia="Times New Roman" w:hAnsi="Arial" w:cs="Times New Roman"/>
      <w:sz w:val="24"/>
      <w:szCs w:val="20"/>
      <w:lang w:eastAsia="pt-BR"/>
    </w:rPr>
  </w:style>
  <w:style w:type="paragraph" w:styleId="Corpodetexto">
    <w:name w:val="Body Text"/>
    <w:basedOn w:val="Normal"/>
    <w:link w:val="CorpodetextoChar"/>
    <w:rsid w:val="00A41506"/>
    <w:pPr>
      <w:spacing w:before="120" w:after="120"/>
      <w:jc w:val="both"/>
    </w:pPr>
  </w:style>
  <w:style w:type="character" w:customStyle="1" w:styleId="CorpodetextoChar">
    <w:name w:val="Corpo de texto Char"/>
    <w:basedOn w:val="Fontepargpadro"/>
    <w:link w:val="Corpodetexto"/>
    <w:rsid w:val="00A41506"/>
    <w:rPr>
      <w:rFonts w:ascii="Arial" w:eastAsia="Times New Roman" w:hAnsi="Arial" w:cs="Times New Roman"/>
      <w:sz w:val="24"/>
      <w:szCs w:val="20"/>
    </w:rPr>
  </w:style>
  <w:style w:type="paragraph" w:styleId="Cabealho">
    <w:name w:val="header"/>
    <w:aliases w:val="Cabeçalho superior,Heading 1a"/>
    <w:basedOn w:val="Normal"/>
    <w:link w:val="CabealhoChar"/>
    <w:rsid w:val="00A41506"/>
    <w:pPr>
      <w:widowControl w:val="0"/>
      <w:tabs>
        <w:tab w:val="center" w:pos="4419"/>
        <w:tab w:val="right" w:pos="8838"/>
      </w:tabs>
    </w:pPr>
    <w:rPr>
      <w:rFonts w:ascii="Times New Roman" w:hAnsi="Times New Roman"/>
      <w:snapToGrid w:val="0"/>
      <w:sz w:val="20"/>
    </w:rPr>
  </w:style>
  <w:style w:type="character" w:customStyle="1" w:styleId="CabealhoChar">
    <w:name w:val="Cabeçalho Char"/>
    <w:aliases w:val="Cabeçalho superior Char,Heading 1a Char"/>
    <w:basedOn w:val="Fontepargpadro"/>
    <w:link w:val="Cabealho"/>
    <w:rsid w:val="00A41506"/>
    <w:rPr>
      <w:rFonts w:ascii="Times New Roman" w:eastAsia="Times New Roman" w:hAnsi="Times New Roman" w:cs="Times New Roman"/>
      <w:snapToGrid w:val="0"/>
      <w:sz w:val="20"/>
      <w:szCs w:val="20"/>
      <w:lang w:eastAsia="pt-BR"/>
    </w:rPr>
  </w:style>
  <w:style w:type="paragraph" w:styleId="Recuodecorpodetexto">
    <w:name w:val="Body Text Indent"/>
    <w:basedOn w:val="Normal"/>
    <w:link w:val="RecuodecorpodetextoChar"/>
    <w:rsid w:val="00A41506"/>
    <w:pPr>
      <w:spacing w:after="120"/>
      <w:ind w:left="283"/>
    </w:pPr>
  </w:style>
  <w:style w:type="character" w:customStyle="1" w:styleId="RecuodecorpodetextoChar">
    <w:name w:val="Recuo de corpo de texto Char"/>
    <w:basedOn w:val="Fontepargpadro"/>
    <w:link w:val="Recuodecorpodetexto"/>
    <w:rsid w:val="00A41506"/>
    <w:rPr>
      <w:rFonts w:ascii="Arial" w:eastAsia="Times New Roman" w:hAnsi="Arial" w:cs="Times New Roman"/>
      <w:sz w:val="24"/>
      <w:szCs w:val="20"/>
      <w:lang w:eastAsia="pt-BR"/>
    </w:rPr>
  </w:style>
  <w:style w:type="paragraph" w:customStyle="1" w:styleId="P">
    <w:name w:val="P"/>
    <w:basedOn w:val="Normal"/>
    <w:rsid w:val="00A41506"/>
    <w:pPr>
      <w:jc w:val="both"/>
    </w:pPr>
    <w:rPr>
      <w:rFonts w:ascii="Times New Roman" w:hAnsi="Times New Roman"/>
      <w:b/>
    </w:rPr>
  </w:style>
  <w:style w:type="paragraph" w:styleId="Rodap">
    <w:name w:val="footer"/>
    <w:basedOn w:val="Normal"/>
    <w:link w:val="RodapChar"/>
    <w:rsid w:val="00A41506"/>
    <w:pPr>
      <w:tabs>
        <w:tab w:val="center" w:pos="4252"/>
        <w:tab w:val="right" w:pos="8504"/>
      </w:tabs>
    </w:pPr>
  </w:style>
  <w:style w:type="character" w:customStyle="1" w:styleId="RodapChar">
    <w:name w:val="Rodapé Char"/>
    <w:basedOn w:val="Fontepargpadro"/>
    <w:link w:val="Rodap"/>
    <w:rsid w:val="00A41506"/>
    <w:rPr>
      <w:rFonts w:ascii="Arial" w:eastAsia="Times New Roman" w:hAnsi="Arial" w:cs="Times New Roman"/>
      <w:sz w:val="24"/>
      <w:szCs w:val="20"/>
      <w:lang w:eastAsia="pt-BR"/>
    </w:rPr>
  </w:style>
  <w:style w:type="character" w:styleId="Nmerodepgina">
    <w:name w:val="page number"/>
    <w:basedOn w:val="Fontepargpadro"/>
    <w:rsid w:val="00A41506"/>
  </w:style>
  <w:style w:type="paragraph" w:styleId="Corpodetexto2">
    <w:name w:val="Body Text 2"/>
    <w:basedOn w:val="Normal"/>
    <w:link w:val="Corpodetexto2Char"/>
    <w:rsid w:val="00A41506"/>
    <w:pPr>
      <w:spacing w:after="120" w:line="480" w:lineRule="auto"/>
    </w:pPr>
  </w:style>
  <w:style w:type="character" w:customStyle="1" w:styleId="Corpodetexto2Char">
    <w:name w:val="Corpo de texto 2 Char"/>
    <w:basedOn w:val="Fontepargpadro"/>
    <w:link w:val="Corpodetexto2"/>
    <w:rsid w:val="00A41506"/>
    <w:rPr>
      <w:rFonts w:ascii="Arial" w:eastAsia="Times New Roman" w:hAnsi="Arial" w:cs="Times New Roman"/>
      <w:sz w:val="24"/>
      <w:szCs w:val="20"/>
      <w:lang w:eastAsia="pt-BR"/>
    </w:rPr>
  </w:style>
  <w:style w:type="paragraph" w:customStyle="1" w:styleId="BodyText21">
    <w:name w:val="Body Text 21"/>
    <w:basedOn w:val="Normal"/>
    <w:rsid w:val="00A41506"/>
    <w:pPr>
      <w:jc w:val="both"/>
    </w:pPr>
    <w:rPr>
      <w:rFonts w:ascii="Times New Roman" w:hAnsi="Times New Roman"/>
      <w:snapToGrid w:val="0"/>
    </w:rPr>
  </w:style>
  <w:style w:type="paragraph" w:customStyle="1" w:styleId="Ttulo1ttulo1">
    <w:name w:val="Título 1.título 1"/>
    <w:basedOn w:val="Normal"/>
    <w:next w:val="Normal"/>
    <w:rsid w:val="00A41506"/>
    <w:pPr>
      <w:keepNext/>
      <w:spacing w:before="240" w:after="120"/>
      <w:jc w:val="center"/>
      <w:outlineLvl w:val="0"/>
    </w:pPr>
    <w:rPr>
      <w:b/>
    </w:rPr>
  </w:style>
  <w:style w:type="paragraph" w:styleId="PargrafodaLista">
    <w:name w:val="List Paragraph"/>
    <w:basedOn w:val="Normal"/>
    <w:qFormat/>
    <w:rsid w:val="00A41506"/>
    <w:pPr>
      <w:ind w:left="720"/>
      <w:contextualSpacing/>
    </w:pPr>
    <w:rPr>
      <w:rFonts w:ascii="Ecofont_Spranq_eco_Sans" w:hAnsi="Ecofont_Spranq_eco_Sans" w:cs="Tahoma"/>
      <w:szCs w:val="24"/>
    </w:rPr>
  </w:style>
  <w:style w:type="paragraph" w:styleId="Textodebalo">
    <w:name w:val="Balloon Text"/>
    <w:basedOn w:val="Normal"/>
    <w:link w:val="TextodebaloChar"/>
    <w:uiPriority w:val="99"/>
    <w:semiHidden/>
    <w:unhideWhenUsed/>
    <w:rsid w:val="00A41506"/>
    <w:rPr>
      <w:rFonts w:ascii="Tahoma" w:hAnsi="Tahoma" w:cs="Tahoma"/>
      <w:sz w:val="16"/>
      <w:szCs w:val="16"/>
    </w:rPr>
  </w:style>
  <w:style w:type="character" w:customStyle="1" w:styleId="TextodebaloChar">
    <w:name w:val="Texto de balão Char"/>
    <w:basedOn w:val="Fontepargpadro"/>
    <w:link w:val="Textodebalo"/>
    <w:uiPriority w:val="99"/>
    <w:semiHidden/>
    <w:rsid w:val="00A41506"/>
    <w:rPr>
      <w:rFonts w:ascii="Tahoma" w:eastAsia="Times New Roman" w:hAnsi="Tahoma" w:cs="Tahoma"/>
      <w:sz w:val="16"/>
      <w:szCs w:val="16"/>
      <w:lang w:eastAsia="pt-BR"/>
    </w:rPr>
  </w:style>
  <w:style w:type="paragraph" w:customStyle="1" w:styleId="BodyTextIndent21">
    <w:name w:val="Body Text Indent 21"/>
    <w:basedOn w:val="Normal"/>
    <w:uiPriority w:val="99"/>
    <w:rsid w:val="00DF3EC9"/>
    <w:pPr>
      <w:widowControl w:val="0"/>
      <w:ind w:firstLine="1701"/>
      <w:jc w:val="both"/>
    </w:pPr>
    <w:rPr>
      <w:snapToGrid w:val="0"/>
    </w:rPr>
  </w:style>
  <w:style w:type="character" w:customStyle="1" w:styleId="apple-converted-space">
    <w:name w:val="apple-converted-space"/>
    <w:basedOn w:val="Fontepargpadro"/>
    <w:rsid w:val="000F34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1018</TotalTime>
  <Pages>13</Pages>
  <Words>5025</Words>
  <Characters>27136</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 3</dc:creator>
  <cp:lastModifiedBy>COMPRAS 3</cp:lastModifiedBy>
  <cp:revision>60</cp:revision>
  <cp:lastPrinted>2014-04-04T11:50:00Z</cp:lastPrinted>
  <dcterms:created xsi:type="dcterms:W3CDTF">2014-01-23T13:55:00Z</dcterms:created>
  <dcterms:modified xsi:type="dcterms:W3CDTF">2014-04-04T11:57:00Z</dcterms:modified>
</cp:coreProperties>
</file>